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52646668"/>
        <w:docPartObj>
          <w:docPartGallery w:val="Cover Pages"/>
          <w:docPartUnique/>
        </w:docPartObj>
      </w:sdtPr>
      <w:sdtEndPr/>
      <w:sdtContent>
        <w:p w14:paraId="7AD314E4" w14:textId="77777777" w:rsidR="004814B1" w:rsidRDefault="00AA1BF5">
          <w:r>
            <w:rPr>
              <w:noProof/>
              <w:lang w:eastAsia="en-GB"/>
            </w:rPr>
            <mc:AlternateContent>
              <mc:Choice Requires="wpg">
                <w:drawing>
                  <wp:anchor distT="0" distB="0" distL="114300" distR="114300" simplePos="0" relativeHeight="251659264" behindDoc="0" locked="0" layoutInCell="1" allowOverlap="1" wp14:anchorId="2A40EE66" wp14:editId="18068830">
                    <wp:simplePos x="0" y="0"/>
                    <wp:positionH relativeFrom="page">
                      <wp:align>center</wp:align>
                    </wp:positionH>
                    <wp:positionV relativeFrom="page">
                      <wp:posOffset>268605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48CDD2" id="Group 149" o:spid="_x0000_s1026" style="position:absolute;margin-left:0;margin-top:21.15pt;width:8in;height:95.7pt;z-index:251659264;mso-width-percent:941;mso-height-percent:121;mso-position-horizontal:center;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606372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006A7DAC" w:rsidRPr="006A7DAC">
            <w:rPr>
              <w:noProof/>
              <w:lang w:eastAsia="en-GB"/>
            </w:rPr>
            <w:t xml:space="preserve"> </w:t>
          </w:r>
        </w:p>
        <w:p w14:paraId="0ED5557C" w14:textId="77777777" w:rsidR="004814B1" w:rsidRDefault="00CF1F83">
          <w:r w:rsidRPr="00CF1F83">
            <w:rPr>
              <w:noProof/>
              <w:lang w:eastAsia="en-GB"/>
            </w:rPr>
            <w:drawing>
              <wp:anchor distT="0" distB="0" distL="114300" distR="114300" simplePos="0" relativeHeight="251668480" behindDoc="0" locked="0" layoutInCell="1" allowOverlap="1" wp14:anchorId="4DA357B4" wp14:editId="0E686C0F">
                <wp:simplePos x="0" y="0"/>
                <wp:positionH relativeFrom="margin">
                  <wp:align>center</wp:align>
                </wp:positionH>
                <wp:positionV relativeFrom="paragraph">
                  <wp:posOffset>7623175</wp:posOffset>
                </wp:positionV>
                <wp:extent cx="2204720" cy="906145"/>
                <wp:effectExtent l="0" t="0" r="5080" b="8255"/>
                <wp:wrapThrough wrapText="bothSides">
                  <wp:wrapPolygon edited="0">
                    <wp:start x="0" y="0"/>
                    <wp:lineTo x="0" y="21343"/>
                    <wp:lineTo x="21463" y="21343"/>
                    <wp:lineTo x="21463" y="0"/>
                    <wp:lineTo x="0" y="0"/>
                  </wp:wrapPolygon>
                </wp:wrapThrough>
                <wp:docPr id="10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47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DAC" w:rsidRPr="006A7DAC">
            <w:rPr>
              <w:noProof/>
              <w:lang w:eastAsia="en-GB"/>
            </w:rPr>
            <w:drawing>
              <wp:anchor distT="0" distB="0" distL="114300" distR="114300" simplePos="0" relativeHeight="251666432" behindDoc="0" locked="0" layoutInCell="1" allowOverlap="1" wp14:anchorId="5695E442" wp14:editId="4F628D78">
                <wp:simplePos x="0" y="0"/>
                <wp:positionH relativeFrom="column">
                  <wp:posOffset>-342900</wp:posOffset>
                </wp:positionH>
                <wp:positionV relativeFrom="paragraph">
                  <wp:posOffset>5095240</wp:posOffset>
                </wp:positionV>
                <wp:extent cx="1836420" cy="1577340"/>
                <wp:effectExtent l="0" t="0" r="0" b="3810"/>
                <wp:wrapNone/>
                <wp:docPr id="256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6"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DAC" w:rsidRPr="006A7DAC">
            <w:rPr>
              <w:noProof/>
              <w:lang w:eastAsia="en-GB"/>
            </w:rPr>
            <w:drawing>
              <wp:anchor distT="0" distB="0" distL="114300" distR="114300" simplePos="0" relativeHeight="251667456" behindDoc="0" locked="0" layoutInCell="1" allowOverlap="1" wp14:anchorId="570642DB" wp14:editId="263FA95F">
                <wp:simplePos x="0" y="0"/>
                <wp:positionH relativeFrom="column">
                  <wp:posOffset>4137660</wp:posOffset>
                </wp:positionH>
                <wp:positionV relativeFrom="paragraph">
                  <wp:posOffset>5148580</wp:posOffset>
                </wp:positionV>
                <wp:extent cx="2105025" cy="1441450"/>
                <wp:effectExtent l="0" t="0" r="9525" b="6350"/>
                <wp:wrapSquare wrapText="bothSides"/>
                <wp:docPr id="22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44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7DAC" w:rsidRPr="006A7DAC">
            <w:rPr>
              <w:noProof/>
              <w:lang w:eastAsia="en-GB"/>
            </w:rPr>
            <w:drawing>
              <wp:anchor distT="0" distB="0" distL="114300" distR="114300" simplePos="0" relativeHeight="251665408" behindDoc="0" locked="0" layoutInCell="1" allowOverlap="1" wp14:anchorId="1A846181" wp14:editId="12DA181A">
                <wp:simplePos x="0" y="0"/>
                <wp:positionH relativeFrom="page">
                  <wp:posOffset>2599055</wp:posOffset>
                </wp:positionH>
                <wp:positionV relativeFrom="paragraph">
                  <wp:posOffset>5106035</wp:posOffset>
                </wp:positionV>
                <wp:extent cx="2352675" cy="1568450"/>
                <wp:effectExtent l="0" t="0" r="9525" b="0"/>
                <wp:wrapNone/>
                <wp:docPr id="25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568450"/>
                        </a:xfrm>
                        <a:prstGeom prst="rect">
                          <a:avLst/>
                        </a:prstGeom>
                        <a:noFill/>
                        <a:ln>
                          <a:noFill/>
                        </a:ln>
                      </pic:spPr>
                    </pic:pic>
                  </a:graphicData>
                </a:graphic>
              </wp:anchor>
            </w:drawing>
          </w:r>
          <w:r w:rsidR="00D07187">
            <w:rPr>
              <w:noProof/>
              <w:lang w:eastAsia="en-GB"/>
            </w:rPr>
            <mc:AlternateContent>
              <mc:Choice Requires="wps">
                <w:drawing>
                  <wp:anchor distT="0" distB="0" distL="114300" distR="114300" simplePos="0" relativeHeight="251656192" behindDoc="0" locked="0" layoutInCell="1" allowOverlap="1" wp14:anchorId="735164DF" wp14:editId="1497A42B">
                    <wp:simplePos x="0" y="0"/>
                    <wp:positionH relativeFrom="page">
                      <wp:align>center</wp:align>
                    </wp:positionH>
                    <wp:positionV relativeFrom="page">
                      <wp:posOffset>1805305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9EBCE" w14:textId="77777777" w:rsidR="00736EC3" w:rsidRDefault="00C50C80">
                                <w:pPr>
                                  <w:jc w:val="right"/>
                                  <w:rPr>
                                    <w:color w:val="606372" w:themeColor="accent1"/>
                                    <w:sz w:val="64"/>
                                    <w:szCs w:val="64"/>
                                  </w:rPr>
                                </w:pPr>
                                <w:sdt>
                                  <w:sdtPr>
                                    <w:rPr>
                                      <w:caps/>
                                      <w:color w:val="606372" w:themeColor="accent1"/>
                                      <w:sz w:val="72"/>
                                      <w:szCs w:val="64"/>
                                    </w:rPr>
                                    <w:alias w:val="Title"/>
                                    <w:tag w:val=""/>
                                    <w:id w:val="5949049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5DC0">
                                      <w:rPr>
                                        <w:caps/>
                                        <w:color w:val="606372" w:themeColor="accent1"/>
                                        <w:sz w:val="72"/>
                                        <w:szCs w:val="64"/>
                                      </w:rPr>
                                      <w:t xml:space="preserve">Third sector COMPACT AGREEMENT </w:t>
                                    </w:r>
                                    <w:r w:rsidR="00005DC0">
                                      <w:rPr>
                                        <w:caps/>
                                        <w:color w:val="606372" w:themeColor="accent1"/>
                                        <w:sz w:val="72"/>
                                        <w:szCs w:val="64"/>
                                      </w:rPr>
                                      <w:br/>
                                      <w:t xml:space="preserve"> 20</w:t>
                                    </w:r>
                                    <w:r w:rsidR="002A209C">
                                      <w:rPr>
                                        <w:caps/>
                                        <w:color w:val="606372" w:themeColor="accent1"/>
                                        <w:sz w:val="72"/>
                                        <w:szCs w:val="64"/>
                                      </w:rPr>
                                      <w:t>2</w:t>
                                    </w:r>
                                    <w:r w:rsidR="00736816">
                                      <w:rPr>
                                        <w:caps/>
                                        <w:color w:val="606372" w:themeColor="accent1"/>
                                        <w:sz w:val="72"/>
                                        <w:szCs w:val="64"/>
                                      </w:rPr>
                                      <w:t>1</w:t>
                                    </w:r>
                                  </w:sdtContent>
                                </w:sdt>
                              </w:p>
                              <w:sdt>
                                <w:sdtPr>
                                  <w:rPr>
                                    <w:i/>
                                    <w:color w:val="404040" w:themeColor="text1" w:themeTint="BF"/>
                                    <w:sz w:val="36"/>
                                    <w:szCs w:val="36"/>
                                  </w:rPr>
                                  <w:alias w:val="Subtitle"/>
                                  <w:tag w:val=""/>
                                  <w:id w:val="-489173431"/>
                                  <w:showingPlcHdr/>
                                  <w:dataBinding w:prefixMappings="xmlns:ns0='http://purl.org/dc/elements/1.1/' xmlns:ns1='http://schemas.openxmlformats.org/package/2006/metadata/core-properties' " w:xpath="/ns1:coreProperties[1]/ns0:subject[1]" w:storeItemID="{6C3C8BC8-F283-45AE-878A-BAB7291924A1}"/>
                                  <w:text/>
                                </w:sdtPr>
                                <w:sdtEndPr/>
                                <w:sdtContent>
                                  <w:p w14:paraId="72F82F0D" w14:textId="77777777" w:rsidR="00736EC3" w:rsidRDefault="00736EC3">
                                    <w:pPr>
                                      <w:jc w:val="right"/>
                                      <w:rPr>
                                        <w:smallCaps/>
                                        <w:color w:val="404040" w:themeColor="text1" w:themeTint="BF"/>
                                        <w:sz w:val="36"/>
                                        <w:szCs w:val="36"/>
                                      </w:rPr>
                                    </w:pPr>
                                    <w:r>
                                      <w:rPr>
                                        <w:i/>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142.15pt;width:8in;height:286.5pt;z-index:251656192;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" filled="f" stroked="f" strokeweight=".5pt">
                    <v:textbox inset="126pt,0,54pt,0">
                      <w:txbxContent>
                        <w:p w:rsidR="00736EC3" w:rsidRDefault="006D7A3F">
                          <w:pPr>
                            <w:jc w:val="right"/>
                            <w:rPr>
                              <w:color w:val="606372" w:themeColor="accent1"/>
                              <w:sz w:val="64"/>
                              <w:szCs w:val="64"/>
                            </w:rPr>
                          </w:pPr>
                          <w:sdt>
                            <w:sdtPr>
                              <w:rPr>
                                <w:caps/>
                                <w:color w:val="606372" w:themeColor="accent1"/>
                                <w:sz w:val="72"/>
                                <w:szCs w:val="64"/>
                              </w:rPr>
                              <w:alias w:val="Title"/>
                              <w:tag w:val=""/>
                              <w:id w:val="5949049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5DC0">
                                <w:rPr>
                                  <w:caps/>
                                  <w:color w:val="606372" w:themeColor="accent1"/>
                                  <w:sz w:val="72"/>
                                  <w:szCs w:val="64"/>
                                </w:rPr>
                                <w:t xml:space="preserve">Third sector COMPACT AGREEMENT </w:t>
                              </w:r>
                              <w:r w:rsidR="00005DC0">
                                <w:rPr>
                                  <w:caps/>
                                  <w:color w:val="606372" w:themeColor="accent1"/>
                                  <w:sz w:val="72"/>
                                  <w:szCs w:val="64"/>
                                </w:rPr>
                                <w:br/>
                                <w:t xml:space="preserve"> 20</w:t>
                              </w:r>
                              <w:r w:rsidR="002A209C">
                                <w:rPr>
                                  <w:caps/>
                                  <w:color w:val="606372" w:themeColor="accent1"/>
                                  <w:sz w:val="72"/>
                                  <w:szCs w:val="64"/>
                                </w:rPr>
                                <w:t>2</w:t>
                              </w:r>
                              <w:r w:rsidR="00736816">
                                <w:rPr>
                                  <w:caps/>
                                  <w:color w:val="606372" w:themeColor="accent1"/>
                                  <w:sz w:val="72"/>
                                  <w:szCs w:val="64"/>
                                </w:rPr>
                                <w:t>1</w:t>
                              </w:r>
                            </w:sdtContent>
                          </w:sdt>
                        </w:p>
                        <w:sdt>
                          <w:sdtPr>
                            <w:rPr>
                              <w:i/>
                              <w:color w:val="404040" w:themeColor="text1" w:themeTint="BF"/>
                              <w:sz w:val="36"/>
                              <w:szCs w:val="36"/>
                            </w:rPr>
                            <w:alias w:val="Subtitle"/>
                            <w:tag w:val=""/>
                            <w:id w:val="-489173431"/>
                            <w:showingPlcHdr/>
                            <w:dataBinding w:prefixMappings="xmlns:ns0='http://purl.org/dc/elements/1.1/' xmlns:ns1='http://schemas.openxmlformats.org/package/2006/metadata/core-properties' " w:xpath="/ns1:coreProperties[1]/ns0:subject[1]" w:storeItemID="{6C3C8BC8-F283-45AE-878A-BAB7291924A1}"/>
                            <w:text/>
                          </w:sdtPr>
                          <w:sdtEndPr/>
                          <w:sdtContent>
                            <w:p w:rsidR="00736EC3" w:rsidRDefault="00736EC3">
                              <w:pPr>
                                <w:jc w:val="right"/>
                                <w:rPr>
                                  <w:smallCaps/>
                                  <w:color w:val="404040" w:themeColor="text1" w:themeTint="BF"/>
                                  <w:sz w:val="36"/>
                                  <w:szCs w:val="36"/>
                                </w:rPr>
                              </w:pPr>
                              <w:r>
                                <w:rPr>
                                  <w:i/>
                                  <w:color w:val="404040" w:themeColor="text1" w:themeTint="BF"/>
                                  <w:sz w:val="36"/>
                                  <w:szCs w:val="36"/>
                                </w:rPr>
                                <w:t xml:space="preserve">     </w:t>
                              </w:r>
                            </w:p>
                          </w:sdtContent>
                        </w:sdt>
                      </w:txbxContent>
                    </v:textbox>
                    <w10:wrap type="square" anchorx="page" anchory="page"/>
                  </v:shape>
                </w:pict>
              </mc:Fallback>
            </mc:AlternateContent>
          </w:r>
          <w:r w:rsidR="004814B1">
            <w:br w:type="page"/>
          </w:r>
        </w:p>
      </w:sdtContent>
    </w:sdt>
    <w:p w14:paraId="3631F13F" w14:textId="77777777" w:rsidR="00320C5A" w:rsidRDefault="00E1753C" w:rsidP="00E1753C">
      <w:pPr>
        <w:pStyle w:val="Heading1"/>
      </w:pPr>
      <w:bookmarkStart w:id="0" w:name="_Toc493102823"/>
      <w:r>
        <w:lastRenderedPageBreak/>
        <w:t>Background</w:t>
      </w:r>
      <w:bookmarkEnd w:id="0"/>
      <w:r>
        <w:t xml:space="preserve"> </w:t>
      </w:r>
      <w:r w:rsidR="00723074">
        <w:t xml:space="preserve"> </w:t>
      </w:r>
    </w:p>
    <w:p w14:paraId="3500CA8A" w14:textId="77777777" w:rsidR="00F1393A" w:rsidRPr="00F1393A" w:rsidRDefault="00F1393A" w:rsidP="00F1393A">
      <w:pPr>
        <w:pStyle w:val="NoSpacing"/>
      </w:pPr>
    </w:p>
    <w:p w14:paraId="7A66E300" w14:textId="77777777" w:rsidR="00320C5A" w:rsidRPr="00320C5A" w:rsidRDefault="00320C5A" w:rsidP="00E1753C">
      <w:pPr>
        <w:spacing w:line="360" w:lineRule="auto"/>
        <w:rPr>
          <w:rFonts w:ascii="Calibri" w:hAnsi="Calibri" w:cs="Calibri"/>
          <w:sz w:val="24"/>
          <w:szCs w:val="24"/>
        </w:rPr>
      </w:pPr>
      <w:r w:rsidRPr="00320C5A">
        <w:rPr>
          <w:rFonts w:ascii="Calibri" w:hAnsi="Calibri" w:cs="Calibri"/>
          <w:sz w:val="24"/>
          <w:szCs w:val="24"/>
        </w:rPr>
        <w:t>Swansea</w:t>
      </w:r>
      <w:r w:rsidR="001064E0">
        <w:rPr>
          <w:rFonts w:ascii="Calibri" w:hAnsi="Calibri" w:cs="Calibri"/>
          <w:sz w:val="24"/>
          <w:szCs w:val="24"/>
        </w:rPr>
        <w:t xml:space="preserve"> Council </w:t>
      </w:r>
      <w:r w:rsidR="00587876">
        <w:rPr>
          <w:rFonts w:ascii="Calibri" w:hAnsi="Calibri" w:cs="Calibri"/>
          <w:sz w:val="24"/>
          <w:szCs w:val="24"/>
        </w:rPr>
        <w:t xml:space="preserve">has </w:t>
      </w:r>
      <w:r w:rsidRPr="00320C5A">
        <w:rPr>
          <w:rFonts w:ascii="Calibri" w:hAnsi="Calibri" w:cs="Calibri"/>
          <w:sz w:val="24"/>
          <w:szCs w:val="24"/>
        </w:rPr>
        <w:t xml:space="preserve">a long and productive history of partnership working </w:t>
      </w:r>
      <w:r w:rsidR="00E1753C">
        <w:rPr>
          <w:rFonts w:ascii="Calibri" w:hAnsi="Calibri" w:cs="Calibri"/>
          <w:sz w:val="24"/>
          <w:szCs w:val="24"/>
        </w:rPr>
        <w:t xml:space="preserve">with the </w:t>
      </w:r>
      <w:r w:rsidRPr="00320C5A">
        <w:rPr>
          <w:rFonts w:ascii="Calibri" w:hAnsi="Calibri" w:cs="Calibri"/>
          <w:sz w:val="24"/>
          <w:szCs w:val="24"/>
        </w:rPr>
        <w:t xml:space="preserve">Third Sector in </w:t>
      </w:r>
      <w:r w:rsidR="001E442F">
        <w:rPr>
          <w:rFonts w:ascii="Calibri" w:hAnsi="Calibri" w:cs="Calibri"/>
          <w:sz w:val="24"/>
          <w:szCs w:val="24"/>
        </w:rPr>
        <w:t>Swansea</w:t>
      </w:r>
      <w:r w:rsidRPr="00320C5A">
        <w:rPr>
          <w:rFonts w:ascii="Calibri" w:hAnsi="Calibri" w:cs="Calibri"/>
          <w:sz w:val="24"/>
          <w:szCs w:val="24"/>
        </w:rPr>
        <w:t xml:space="preserve">.   </w:t>
      </w:r>
    </w:p>
    <w:p w14:paraId="581F7328" w14:textId="77777777" w:rsidR="00320C5A" w:rsidRPr="00320C5A" w:rsidRDefault="00320C5A" w:rsidP="00E1753C">
      <w:pPr>
        <w:spacing w:line="360" w:lineRule="auto"/>
        <w:rPr>
          <w:rFonts w:ascii="Calibri" w:hAnsi="Calibri" w:cs="Calibri"/>
          <w:sz w:val="24"/>
          <w:szCs w:val="24"/>
        </w:rPr>
      </w:pPr>
      <w:r w:rsidRPr="00320C5A">
        <w:rPr>
          <w:rFonts w:ascii="Calibri" w:hAnsi="Calibri" w:cs="Calibri"/>
          <w:sz w:val="24"/>
          <w:szCs w:val="24"/>
        </w:rPr>
        <w:t xml:space="preserve">A Compact </w:t>
      </w:r>
      <w:r w:rsidR="00587876">
        <w:rPr>
          <w:rFonts w:ascii="Calibri" w:hAnsi="Calibri" w:cs="Calibri"/>
          <w:sz w:val="24"/>
          <w:szCs w:val="24"/>
        </w:rPr>
        <w:t>agreement was made</w:t>
      </w:r>
      <w:r w:rsidRPr="00320C5A">
        <w:rPr>
          <w:rFonts w:ascii="Calibri" w:hAnsi="Calibri" w:cs="Calibri"/>
          <w:sz w:val="24"/>
          <w:szCs w:val="24"/>
        </w:rPr>
        <w:t xml:space="preserve"> between the parties in 1999</w:t>
      </w:r>
      <w:r w:rsidR="00E1753C">
        <w:rPr>
          <w:rFonts w:ascii="Calibri" w:hAnsi="Calibri" w:cs="Calibri"/>
          <w:sz w:val="24"/>
          <w:szCs w:val="24"/>
        </w:rPr>
        <w:t xml:space="preserve">.  This document has </w:t>
      </w:r>
      <w:r w:rsidR="0027501A">
        <w:rPr>
          <w:rFonts w:ascii="Calibri" w:hAnsi="Calibri" w:cs="Calibri"/>
          <w:sz w:val="24"/>
          <w:szCs w:val="24"/>
        </w:rPr>
        <w:t>been co-</w:t>
      </w:r>
      <w:proofErr w:type="gramStart"/>
      <w:r w:rsidR="0027501A">
        <w:rPr>
          <w:rFonts w:ascii="Calibri" w:hAnsi="Calibri" w:cs="Calibri"/>
          <w:sz w:val="24"/>
          <w:szCs w:val="24"/>
        </w:rPr>
        <w:t xml:space="preserve">produced </w:t>
      </w:r>
      <w:r w:rsidRPr="00320C5A">
        <w:rPr>
          <w:rFonts w:ascii="Calibri" w:hAnsi="Calibri" w:cs="Calibri"/>
          <w:sz w:val="24"/>
          <w:szCs w:val="24"/>
        </w:rPr>
        <w:t xml:space="preserve"> in</w:t>
      </w:r>
      <w:proofErr w:type="gramEnd"/>
      <w:r w:rsidRPr="00320C5A">
        <w:rPr>
          <w:rFonts w:ascii="Calibri" w:hAnsi="Calibri" w:cs="Calibri"/>
          <w:sz w:val="24"/>
          <w:szCs w:val="24"/>
        </w:rPr>
        <w:t xml:space="preserve"> consideration of the Compact as</w:t>
      </w:r>
      <w:r w:rsidR="00253474">
        <w:rPr>
          <w:rFonts w:ascii="Calibri" w:hAnsi="Calibri" w:cs="Calibri"/>
          <w:sz w:val="24"/>
          <w:szCs w:val="24"/>
        </w:rPr>
        <w:t xml:space="preserve"> the basis for</w:t>
      </w:r>
      <w:r w:rsidRPr="00320C5A">
        <w:rPr>
          <w:rFonts w:ascii="Calibri" w:hAnsi="Calibri" w:cs="Calibri"/>
          <w:sz w:val="24"/>
          <w:szCs w:val="24"/>
        </w:rPr>
        <w:t xml:space="preserve"> a Third Sector Strategy to reflect joint working principles between Swansea</w:t>
      </w:r>
      <w:r w:rsidR="001064E0">
        <w:rPr>
          <w:rFonts w:ascii="Calibri" w:hAnsi="Calibri" w:cs="Calibri"/>
          <w:sz w:val="24"/>
          <w:szCs w:val="24"/>
        </w:rPr>
        <w:t xml:space="preserve"> Council</w:t>
      </w:r>
      <w:r w:rsidRPr="00320C5A">
        <w:rPr>
          <w:rFonts w:ascii="Calibri" w:hAnsi="Calibri" w:cs="Calibri"/>
          <w:sz w:val="24"/>
          <w:szCs w:val="24"/>
        </w:rPr>
        <w:t>, Swansea Council for Voluntary Services and the wider Third Sector to provide a robust and workable framework fo</w:t>
      </w:r>
      <w:r w:rsidR="00253474">
        <w:rPr>
          <w:rFonts w:ascii="Calibri" w:hAnsi="Calibri" w:cs="Calibri"/>
          <w:sz w:val="24"/>
          <w:szCs w:val="24"/>
        </w:rPr>
        <w:t>r ongoing dialogue between the p</w:t>
      </w:r>
      <w:r w:rsidRPr="00320C5A">
        <w:rPr>
          <w:rFonts w:ascii="Calibri" w:hAnsi="Calibri" w:cs="Calibri"/>
          <w:sz w:val="24"/>
          <w:szCs w:val="24"/>
        </w:rPr>
        <w:t>artners</w:t>
      </w:r>
      <w:r w:rsidR="00253474">
        <w:rPr>
          <w:rFonts w:ascii="Calibri" w:hAnsi="Calibri" w:cs="Calibri"/>
          <w:sz w:val="24"/>
          <w:szCs w:val="24"/>
        </w:rPr>
        <w:t>.</w:t>
      </w:r>
    </w:p>
    <w:p w14:paraId="49919E9F" w14:textId="77777777" w:rsidR="00320C5A" w:rsidRDefault="00320C5A" w:rsidP="00320C5A">
      <w:pPr>
        <w:pStyle w:val="Heading1"/>
      </w:pPr>
      <w:bookmarkStart w:id="1" w:name="_Toc493102824"/>
      <w:r>
        <w:t>Definition</w:t>
      </w:r>
      <w:bookmarkEnd w:id="1"/>
    </w:p>
    <w:p w14:paraId="727F1279" w14:textId="77777777" w:rsidR="00F1393A" w:rsidRDefault="00320C5A" w:rsidP="00F1393A">
      <w:pPr>
        <w:pStyle w:val="NoSpacing"/>
      </w:pPr>
      <w:r>
        <w:t xml:space="preserve">  </w:t>
      </w:r>
    </w:p>
    <w:p w14:paraId="0FF4AE8F" w14:textId="77777777" w:rsidR="00320C5A" w:rsidRPr="00320C5A" w:rsidRDefault="00320C5A" w:rsidP="00E1753C">
      <w:pPr>
        <w:spacing w:line="360" w:lineRule="auto"/>
        <w:jc w:val="both"/>
        <w:rPr>
          <w:rFonts w:ascii="Calibri" w:hAnsi="Calibri" w:cs="Calibri"/>
          <w:sz w:val="24"/>
          <w:szCs w:val="24"/>
        </w:rPr>
      </w:pPr>
      <w:r w:rsidRPr="00320C5A">
        <w:rPr>
          <w:rFonts w:ascii="Calibri" w:eastAsia="Calibri" w:hAnsi="Calibri" w:cs="Calibri"/>
          <w:sz w:val="24"/>
          <w:szCs w:val="24"/>
        </w:rPr>
        <w:t xml:space="preserve">The Third </w:t>
      </w:r>
      <w:r w:rsidR="00A00B2D">
        <w:rPr>
          <w:rFonts w:ascii="Calibri" w:eastAsia="Calibri" w:hAnsi="Calibri" w:cs="Calibri"/>
          <w:sz w:val="24"/>
          <w:szCs w:val="24"/>
        </w:rPr>
        <w:t>S</w:t>
      </w:r>
      <w:r w:rsidRPr="00320C5A">
        <w:rPr>
          <w:rFonts w:ascii="Calibri" w:eastAsia="Calibri" w:hAnsi="Calibri" w:cs="Calibri"/>
          <w:sz w:val="24"/>
          <w:szCs w:val="24"/>
        </w:rPr>
        <w:t>ector is a term used to describe the range of organisations, groups, associations and enterprises</w:t>
      </w:r>
      <w:r w:rsidR="00587876">
        <w:rPr>
          <w:rFonts w:ascii="Calibri" w:eastAsia="Calibri" w:hAnsi="Calibri" w:cs="Calibri"/>
          <w:sz w:val="24"/>
          <w:szCs w:val="24"/>
        </w:rPr>
        <w:t>,</w:t>
      </w:r>
      <w:r w:rsidRPr="00320C5A">
        <w:rPr>
          <w:rFonts w:ascii="Calibri" w:eastAsia="Calibri" w:hAnsi="Calibri" w:cs="Calibri"/>
          <w:sz w:val="24"/>
          <w:szCs w:val="24"/>
        </w:rPr>
        <w:t xml:space="preserve"> which fall outside the public and private sectors.  </w:t>
      </w:r>
      <w:r w:rsidR="00253474">
        <w:rPr>
          <w:rFonts w:ascii="Calibri" w:hAnsi="Calibri" w:cs="Calibri"/>
          <w:sz w:val="24"/>
          <w:szCs w:val="24"/>
        </w:rPr>
        <w:t>These g</w:t>
      </w:r>
      <w:r w:rsidRPr="00320C5A">
        <w:rPr>
          <w:rFonts w:ascii="Calibri" w:hAnsi="Calibri" w:cs="Calibri"/>
          <w:sz w:val="24"/>
          <w:szCs w:val="24"/>
        </w:rPr>
        <w:t>roups include</w:t>
      </w:r>
      <w:r w:rsidR="00587876">
        <w:rPr>
          <w:rFonts w:ascii="Calibri" w:hAnsi="Calibri" w:cs="Calibri"/>
          <w:sz w:val="24"/>
          <w:szCs w:val="24"/>
        </w:rPr>
        <w:t>:</w:t>
      </w:r>
    </w:p>
    <w:p w14:paraId="38D96E81" w14:textId="77777777" w:rsidR="00320C5A" w:rsidRPr="00320C5A" w:rsidRDefault="00253474" w:rsidP="00243913">
      <w:pPr>
        <w:numPr>
          <w:ilvl w:val="0"/>
          <w:numId w:val="4"/>
        </w:num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Local and n</w:t>
      </w:r>
      <w:r w:rsidR="00320C5A" w:rsidRPr="00320C5A">
        <w:rPr>
          <w:rFonts w:ascii="Calibri" w:eastAsia="Calibri" w:hAnsi="Calibri" w:cs="Calibri"/>
          <w:color w:val="000000"/>
          <w:sz w:val="24"/>
          <w:szCs w:val="24"/>
        </w:rPr>
        <w:t>ational independent, non-governmental bodies;</w:t>
      </w:r>
    </w:p>
    <w:p w14:paraId="08711A71" w14:textId="77777777" w:rsidR="00320C5A" w:rsidRPr="00320C5A" w:rsidRDefault="00253474" w:rsidP="00243913">
      <w:pPr>
        <w:numPr>
          <w:ilvl w:val="0"/>
          <w:numId w:val="4"/>
        </w:numPr>
        <w:spacing w:after="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Local and n</w:t>
      </w:r>
      <w:r w:rsidR="00320C5A" w:rsidRPr="00320C5A">
        <w:rPr>
          <w:rFonts w:ascii="Calibri" w:eastAsia="Calibri" w:hAnsi="Calibri" w:cs="Calibri"/>
          <w:color w:val="000000"/>
          <w:sz w:val="24"/>
          <w:szCs w:val="24"/>
        </w:rPr>
        <w:t>ational registered Charities</w:t>
      </w:r>
    </w:p>
    <w:p w14:paraId="761010C7" w14:textId="77777777" w:rsidR="00320C5A" w:rsidRPr="00320C5A" w:rsidRDefault="00320C5A" w:rsidP="00243913">
      <w:pPr>
        <w:numPr>
          <w:ilvl w:val="0"/>
          <w:numId w:val="4"/>
        </w:numPr>
        <w:spacing w:after="0" w:line="360" w:lineRule="auto"/>
        <w:jc w:val="both"/>
        <w:rPr>
          <w:rFonts w:ascii="Calibri" w:eastAsia="Calibri" w:hAnsi="Calibri" w:cs="Calibri"/>
          <w:color w:val="000000"/>
          <w:sz w:val="24"/>
          <w:szCs w:val="24"/>
        </w:rPr>
      </w:pPr>
      <w:r w:rsidRPr="00320C5A">
        <w:rPr>
          <w:rFonts w:ascii="Calibri" w:eastAsia="Calibri" w:hAnsi="Calibri" w:cs="Calibri"/>
          <w:color w:val="000000"/>
          <w:sz w:val="24"/>
          <w:szCs w:val="24"/>
        </w:rPr>
        <w:t>Groups established voluntarily by people who choose to organise themselves for benevolent, not for profit purposes;</w:t>
      </w:r>
    </w:p>
    <w:p w14:paraId="6160972E" w14:textId="77777777" w:rsidR="00320C5A" w:rsidRPr="00320C5A" w:rsidRDefault="00320C5A" w:rsidP="00243913">
      <w:pPr>
        <w:numPr>
          <w:ilvl w:val="0"/>
          <w:numId w:val="4"/>
        </w:numPr>
        <w:spacing w:after="0" w:line="360" w:lineRule="auto"/>
        <w:jc w:val="both"/>
        <w:rPr>
          <w:rFonts w:ascii="Calibri" w:eastAsia="Calibri" w:hAnsi="Calibri" w:cs="Calibri"/>
          <w:color w:val="000000"/>
          <w:sz w:val="24"/>
          <w:szCs w:val="24"/>
        </w:rPr>
      </w:pPr>
      <w:r w:rsidRPr="00320C5A">
        <w:rPr>
          <w:rFonts w:ascii="Calibri" w:eastAsia="Calibri" w:hAnsi="Calibri" w:cs="Calibri"/>
          <w:color w:val="000000"/>
          <w:sz w:val="24"/>
          <w:szCs w:val="24"/>
        </w:rPr>
        <w:t>Community Businesses - value-driven and motivated by social, cultural or environmental objectives, rather than profit, committed to reinvesting their surpluses to further their social aim</w:t>
      </w:r>
    </w:p>
    <w:p w14:paraId="5194A756" w14:textId="77777777" w:rsidR="00320C5A" w:rsidRDefault="00320C5A" w:rsidP="00F612A1">
      <w:pPr>
        <w:pStyle w:val="Heading1"/>
      </w:pPr>
      <w:bookmarkStart w:id="2" w:name="_Toc493102825"/>
      <w:r>
        <w:t>Strategic Context</w:t>
      </w:r>
      <w:bookmarkEnd w:id="2"/>
    </w:p>
    <w:p w14:paraId="4EE47019" w14:textId="77777777" w:rsidR="0039390A" w:rsidRPr="0039390A" w:rsidRDefault="0039390A" w:rsidP="0039390A"/>
    <w:p w14:paraId="2CAD5177" w14:textId="77777777" w:rsidR="00853843" w:rsidRDefault="001654C3" w:rsidP="0039390A">
      <w:pPr>
        <w:spacing w:line="360" w:lineRule="auto"/>
      </w:pPr>
      <w:r w:rsidRPr="0039390A">
        <w:rPr>
          <w:rFonts w:cstheme="minorHAnsi"/>
          <w:b/>
          <w:sz w:val="24"/>
          <w:szCs w:val="24"/>
        </w:rPr>
        <w:t>T</w:t>
      </w:r>
      <w:r w:rsidR="00555F8B" w:rsidRPr="0039390A">
        <w:rPr>
          <w:rFonts w:cstheme="minorHAnsi"/>
          <w:b/>
          <w:sz w:val="24"/>
          <w:szCs w:val="24"/>
        </w:rPr>
        <w:t>he Well-Being of Future Generations (Wales) Act</w:t>
      </w:r>
      <w:r w:rsidR="00555F8B">
        <w:rPr>
          <w:rFonts w:cstheme="minorHAnsi"/>
          <w:sz w:val="24"/>
          <w:szCs w:val="24"/>
        </w:rPr>
        <w:t xml:space="preserve"> </w:t>
      </w:r>
      <w:r w:rsidR="00555F8B" w:rsidRPr="00601DED">
        <w:rPr>
          <w:rFonts w:cstheme="minorHAnsi"/>
          <w:sz w:val="24"/>
          <w:szCs w:val="24"/>
        </w:rPr>
        <w:t xml:space="preserve"> places new requirements on Welsh Government along with 43 other public bodies across Wales to think more about the long term, work better with people and communities and each other, look to prevent problems and take a more joined up approach </w:t>
      </w:r>
      <w:r w:rsidR="00555F8B" w:rsidRPr="00601DED">
        <w:rPr>
          <w:rFonts w:cstheme="minorHAnsi"/>
          <w:i/>
          <w:iCs/>
          <w:sz w:val="24"/>
          <w:szCs w:val="24"/>
        </w:rPr>
        <w:t>(Shared Purpo</w:t>
      </w:r>
      <w:r w:rsidR="0039390A">
        <w:rPr>
          <w:rFonts w:cstheme="minorHAnsi"/>
          <w:i/>
          <w:iCs/>
          <w:sz w:val="24"/>
          <w:szCs w:val="24"/>
        </w:rPr>
        <w:t>se, Shared Future).</w:t>
      </w:r>
    </w:p>
    <w:p w14:paraId="101B08AB" w14:textId="77777777" w:rsidR="00853843" w:rsidRPr="00601DED" w:rsidRDefault="00853843" w:rsidP="00853843">
      <w:pPr>
        <w:pStyle w:val="NoSpacing"/>
      </w:pPr>
    </w:p>
    <w:p w14:paraId="782831B4" w14:textId="77777777" w:rsidR="00E508BA" w:rsidRPr="00C53EEF" w:rsidRDefault="00555F8B" w:rsidP="00E1753C">
      <w:pPr>
        <w:shd w:val="clear" w:color="auto" w:fill="D3D9CE" w:themeFill="accent6" w:themeFillTint="66"/>
        <w:spacing w:line="360" w:lineRule="auto"/>
        <w:jc w:val="center"/>
        <w:rPr>
          <w:b/>
          <w:sz w:val="28"/>
          <w:szCs w:val="24"/>
        </w:rPr>
      </w:pPr>
      <w:r w:rsidRPr="00C53EEF">
        <w:rPr>
          <w:b/>
          <w:sz w:val="28"/>
          <w:szCs w:val="24"/>
        </w:rPr>
        <w:t>W</w:t>
      </w:r>
      <w:r w:rsidR="00C4256F">
        <w:rPr>
          <w:b/>
          <w:sz w:val="28"/>
          <w:szCs w:val="24"/>
        </w:rPr>
        <w:t xml:space="preserve">e will collectively </w:t>
      </w:r>
      <w:r w:rsidR="00E508BA" w:rsidRPr="00C53EEF">
        <w:rPr>
          <w:b/>
          <w:sz w:val="28"/>
          <w:szCs w:val="24"/>
        </w:rPr>
        <w:t xml:space="preserve">ensure </w:t>
      </w:r>
      <w:r w:rsidRPr="00C53EEF">
        <w:rPr>
          <w:b/>
          <w:sz w:val="28"/>
          <w:szCs w:val="24"/>
        </w:rPr>
        <w:t>a clear contr</w:t>
      </w:r>
      <w:r w:rsidR="00662D46">
        <w:rPr>
          <w:b/>
          <w:sz w:val="28"/>
          <w:szCs w:val="24"/>
        </w:rPr>
        <w:t>ibution is demonstrated to the seven</w:t>
      </w:r>
      <w:r w:rsidR="00E508BA" w:rsidRPr="00C53EEF">
        <w:rPr>
          <w:b/>
          <w:sz w:val="28"/>
          <w:szCs w:val="24"/>
        </w:rPr>
        <w:t xml:space="preserve"> well</w:t>
      </w:r>
      <w:r w:rsidR="00253474">
        <w:rPr>
          <w:b/>
          <w:sz w:val="28"/>
          <w:szCs w:val="24"/>
        </w:rPr>
        <w:t>-</w:t>
      </w:r>
      <w:r w:rsidR="00E508BA" w:rsidRPr="00C53EEF">
        <w:rPr>
          <w:b/>
          <w:sz w:val="28"/>
          <w:szCs w:val="24"/>
        </w:rPr>
        <w:t>being goals</w:t>
      </w:r>
      <w:r w:rsidRPr="00C53EEF">
        <w:rPr>
          <w:b/>
          <w:sz w:val="28"/>
          <w:szCs w:val="24"/>
        </w:rPr>
        <w:t xml:space="preserve"> and </w:t>
      </w:r>
      <w:r w:rsidRPr="00C53EEF">
        <w:rPr>
          <w:b/>
          <w:sz w:val="28"/>
          <w:szCs w:val="24"/>
          <w:shd w:val="clear" w:color="auto" w:fill="D3D9CE" w:themeFill="accent6" w:themeFillTint="66"/>
        </w:rPr>
        <w:t>that</w:t>
      </w:r>
      <w:r w:rsidR="00662D46">
        <w:rPr>
          <w:b/>
          <w:sz w:val="28"/>
          <w:szCs w:val="24"/>
        </w:rPr>
        <w:t xml:space="preserve"> the five </w:t>
      </w:r>
      <w:r w:rsidR="00E508BA" w:rsidRPr="00C53EEF">
        <w:rPr>
          <w:b/>
          <w:sz w:val="28"/>
          <w:szCs w:val="24"/>
        </w:rPr>
        <w:t xml:space="preserve">ways of working </w:t>
      </w:r>
      <w:r w:rsidR="00662D46">
        <w:rPr>
          <w:b/>
          <w:sz w:val="28"/>
          <w:szCs w:val="24"/>
        </w:rPr>
        <w:t xml:space="preserve">principles </w:t>
      </w:r>
      <w:r w:rsidR="00E508BA" w:rsidRPr="00C53EEF">
        <w:rPr>
          <w:b/>
          <w:sz w:val="28"/>
          <w:szCs w:val="24"/>
        </w:rPr>
        <w:t xml:space="preserve">are applied </w:t>
      </w:r>
    </w:p>
    <w:p w14:paraId="3907BF53" w14:textId="77777777" w:rsidR="00E508BA" w:rsidRDefault="00E508BA" w:rsidP="00B30A5A">
      <w:pPr>
        <w:pStyle w:val="Heading1"/>
      </w:pPr>
      <w:bookmarkStart w:id="3" w:name="_Toc493102826"/>
      <w:r w:rsidRPr="00F612A1">
        <w:lastRenderedPageBreak/>
        <w:t>Swansea’s Corporate Plan 2017/22</w:t>
      </w:r>
      <w:bookmarkEnd w:id="3"/>
    </w:p>
    <w:p w14:paraId="7943B395" w14:textId="77777777" w:rsidR="00B30A5A" w:rsidRPr="00B30A5A" w:rsidRDefault="00B30A5A" w:rsidP="00B30A5A"/>
    <w:p w14:paraId="354D5291" w14:textId="77777777" w:rsidR="00E508BA" w:rsidRPr="00F612A1" w:rsidRDefault="00DA20EE" w:rsidP="00F612A1">
      <w:pPr>
        <w:rPr>
          <w:sz w:val="24"/>
          <w:szCs w:val="24"/>
        </w:rPr>
      </w:pPr>
      <w:r>
        <w:rPr>
          <w:sz w:val="24"/>
          <w:szCs w:val="24"/>
        </w:rPr>
        <w:t>As required by the Well</w:t>
      </w:r>
      <w:r w:rsidR="00253474">
        <w:rPr>
          <w:sz w:val="24"/>
          <w:szCs w:val="24"/>
        </w:rPr>
        <w:t>-</w:t>
      </w:r>
      <w:r>
        <w:rPr>
          <w:sz w:val="24"/>
          <w:szCs w:val="24"/>
        </w:rPr>
        <w:t xml:space="preserve">being of Future Generations (Wales) Act 2015, </w:t>
      </w:r>
      <w:r w:rsidR="00E508BA" w:rsidRPr="00F612A1">
        <w:rPr>
          <w:sz w:val="24"/>
          <w:szCs w:val="24"/>
        </w:rPr>
        <w:t>Swansea</w:t>
      </w:r>
      <w:r w:rsidR="001064E0">
        <w:rPr>
          <w:sz w:val="24"/>
          <w:szCs w:val="24"/>
        </w:rPr>
        <w:t xml:space="preserve"> Council</w:t>
      </w:r>
      <w:r w:rsidR="00E508BA" w:rsidRPr="00F612A1">
        <w:rPr>
          <w:sz w:val="24"/>
          <w:szCs w:val="24"/>
        </w:rPr>
        <w:t xml:space="preserve"> published its well-being statement before 31</w:t>
      </w:r>
      <w:r w:rsidR="00E508BA" w:rsidRPr="00F612A1">
        <w:rPr>
          <w:sz w:val="24"/>
          <w:szCs w:val="24"/>
          <w:vertAlign w:val="superscript"/>
        </w:rPr>
        <w:t>st</w:t>
      </w:r>
      <w:r>
        <w:rPr>
          <w:sz w:val="24"/>
          <w:szCs w:val="24"/>
        </w:rPr>
        <w:t xml:space="preserve"> March 2017.</w:t>
      </w:r>
    </w:p>
    <w:p w14:paraId="72654CD4" w14:textId="77777777" w:rsidR="001654C3" w:rsidRPr="001654C3" w:rsidRDefault="00E508BA" w:rsidP="0039390A">
      <w:pPr>
        <w:spacing w:line="360" w:lineRule="auto"/>
        <w:rPr>
          <w:sz w:val="24"/>
        </w:rPr>
      </w:pPr>
      <w:r w:rsidRPr="00F612A1">
        <w:rPr>
          <w:sz w:val="24"/>
          <w:szCs w:val="24"/>
        </w:rPr>
        <w:t>The well-being statement sets out</w:t>
      </w:r>
      <w:r w:rsidR="00DA20EE">
        <w:rPr>
          <w:sz w:val="24"/>
          <w:szCs w:val="24"/>
        </w:rPr>
        <w:t xml:space="preserve"> our key priorities.  </w:t>
      </w:r>
      <w:r w:rsidRPr="00F612A1">
        <w:rPr>
          <w:sz w:val="24"/>
          <w:szCs w:val="24"/>
        </w:rPr>
        <w:t>These priorities, known as our ‘well-being objectives’, are our objectives for improving the environmental, cultural</w:t>
      </w:r>
      <w:r w:rsidR="00253474">
        <w:rPr>
          <w:sz w:val="24"/>
          <w:szCs w:val="24"/>
        </w:rPr>
        <w:t>, economic</w:t>
      </w:r>
      <w:r w:rsidRPr="00F612A1">
        <w:rPr>
          <w:sz w:val="24"/>
          <w:szCs w:val="24"/>
        </w:rPr>
        <w:t xml:space="preserve"> and social well-being of Swansea and Wales.</w:t>
      </w:r>
    </w:p>
    <w:p w14:paraId="33415E26" w14:textId="77777777" w:rsidR="00E508BA" w:rsidRPr="00ED7BAD" w:rsidRDefault="00E508BA" w:rsidP="001654C3">
      <w:pPr>
        <w:spacing w:line="360" w:lineRule="auto"/>
        <w:rPr>
          <w:sz w:val="24"/>
          <w:szCs w:val="24"/>
        </w:rPr>
      </w:pPr>
      <w:r w:rsidRPr="00DA20EE">
        <w:rPr>
          <w:sz w:val="24"/>
          <w:szCs w:val="24"/>
        </w:rPr>
        <w:t xml:space="preserve">In order </w:t>
      </w:r>
      <w:r w:rsidRPr="00ED7BAD">
        <w:rPr>
          <w:sz w:val="24"/>
          <w:szCs w:val="24"/>
        </w:rPr>
        <w:t>to meet these c</w:t>
      </w:r>
      <w:r w:rsidR="00ED7BAD">
        <w:rPr>
          <w:sz w:val="24"/>
          <w:szCs w:val="24"/>
        </w:rPr>
        <w:t>hallenges, we have prioritised six</w:t>
      </w:r>
      <w:r w:rsidRPr="00ED7BAD">
        <w:rPr>
          <w:sz w:val="24"/>
          <w:szCs w:val="24"/>
        </w:rPr>
        <w:t xml:space="preserve"> well-being objectives. These are: </w:t>
      </w:r>
    </w:p>
    <w:p w14:paraId="6DC59877" w14:textId="77777777" w:rsidR="00ED7BAD" w:rsidRPr="00ED7BAD" w:rsidRDefault="00ED7BAD" w:rsidP="00ED7BAD">
      <w:pPr>
        <w:numPr>
          <w:ilvl w:val="0"/>
          <w:numId w:val="9"/>
        </w:numPr>
        <w:suppressAutoHyphens/>
        <w:spacing w:after="0" w:line="240" w:lineRule="auto"/>
        <w:jc w:val="both"/>
        <w:rPr>
          <w:sz w:val="24"/>
          <w:szCs w:val="24"/>
        </w:rPr>
      </w:pPr>
      <w:r w:rsidRPr="00ED7BAD">
        <w:rPr>
          <w:b/>
          <w:sz w:val="24"/>
          <w:szCs w:val="24"/>
          <w:lang w:eastAsia="ar-SA"/>
        </w:rPr>
        <w:t>Safeguarding people from harm</w:t>
      </w:r>
      <w:r w:rsidRPr="00ED7BAD">
        <w:rPr>
          <w:sz w:val="24"/>
          <w:szCs w:val="24"/>
          <w:lang w:eastAsia="ar-SA"/>
        </w:rPr>
        <w:t xml:space="preserve"> - so that our citizens are free from harm and exploitation;</w:t>
      </w:r>
    </w:p>
    <w:p w14:paraId="50770411" w14:textId="77777777" w:rsidR="00ED7BAD" w:rsidRPr="00ED7BAD" w:rsidRDefault="00ED7BAD" w:rsidP="00ED7BAD">
      <w:pPr>
        <w:numPr>
          <w:ilvl w:val="0"/>
          <w:numId w:val="9"/>
        </w:numPr>
        <w:suppressAutoHyphens/>
        <w:spacing w:after="0" w:line="240" w:lineRule="auto"/>
        <w:jc w:val="both"/>
        <w:rPr>
          <w:sz w:val="24"/>
          <w:szCs w:val="24"/>
        </w:rPr>
      </w:pPr>
      <w:r w:rsidRPr="00ED7BAD">
        <w:rPr>
          <w:b/>
          <w:sz w:val="24"/>
          <w:szCs w:val="24"/>
          <w:lang w:eastAsia="ar-SA"/>
        </w:rPr>
        <w:t>Improving education and skills</w:t>
      </w:r>
      <w:r w:rsidRPr="00ED7BAD">
        <w:rPr>
          <w:sz w:val="24"/>
          <w:szCs w:val="24"/>
          <w:lang w:eastAsia="ar-SA"/>
        </w:rPr>
        <w:t xml:space="preserve"> - so that every child and young person in Swansea gains the skills and qualifications they need to succeed in life; </w:t>
      </w:r>
    </w:p>
    <w:p w14:paraId="00E3DD51" w14:textId="77777777" w:rsidR="00ED7BAD" w:rsidRPr="00ED7BAD" w:rsidRDefault="00ED7BAD" w:rsidP="00ED7BAD">
      <w:pPr>
        <w:numPr>
          <w:ilvl w:val="0"/>
          <w:numId w:val="9"/>
        </w:numPr>
        <w:suppressAutoHyphens/>
        <w:spacing w:after="0" w:line="240" w:lineRule="auto"/>
        <w:jc w:val="both"/>
        <w:rPr>
          <w:sz w:val="24"/>
          <w:szCs w:val="24"/>
        </w:rPr>
      </w:pPr>
      <w:r w:rsidRPr="00ED7BAD">
        <w:rPr>
          <w:b/>
          <w:sz w:val="24"/>
          <w:szCs w:val="24"/>
          <w:lang w:eastAsia="ar-SA"/>
        </w:rPr>
        <w:t>Transforming our economy and infrastructure</w:t>
      </w:r>
      <w:r w:rsidRPr="00ED7BAD">
        <w:rPr>
          <w:sz w:val="24"/>
          <w:szCs w:val="24"/>
          <w:lang w:eastAsia="ar-SA"/>
        </w:rPr>
        <w:t xml:space="preserve"> - so that Swansea has a thriving mixed use City Centre and a local economy that will support the prosperity of our citizens; </w:t>
      </w:r>
    </w:p>
    <w:p w14:paraId="40AE176F" w14:textId="77777777" w:rsidR="00ED7BAD" w:rsidRPr="00ED7BAD" w:rsidRDefault="00ED7BAD" w:rsidP="00ED7BAD">
      <w:pPr>
        <w:numPr>
          <w:ilvl w:val="0"/>
          <w:numId w:val="9"/>
        </w:numPr>
        <w:suppressAutoHyphens/>
        <w:spacing w:after="0" w:line="240" w:lineRule="auto"/>
        <w:jc w:val="both"/>
        <w:rPr>
          <w:sz w:val="24"/>
          <w:szCs w:val="24"/>
        </w:rPr>
      </w:pPr>
      <w:r w:rsidRPr="00ED7BAD">
        <w:rPr>
          <w:b/>
          <w:sz w:val="24"/>
          <w:szCs w:val="24"/>
          <w:lang w:eastAsia="ar-SA"/>
        </w:rPr>
        <w:t>Tackling poverty</w:t>
      </w:r>
      <w:r w:rsidRPr="00ED7BAD">
        <w:rPr>
          <w:sz w:val="24"/>
          <w:szCs w:val="24"/>
          <w:lang w:eastAsia="ar-SA"/>
        </w:rPr>
        <w:t xml:space="preserve"> - so that every person in Swansea can achieve his or her potential; </w:t>
      </w:r>
    </w:p>
    <w:p w14:paraId="71C5E134" w14:textId="77777777" w:rsidR="00ED7BAD" w:rsidRPr="00ED7BAD" w:rsidRDefault="00ED7BAD" w:rsidP="00ED7BAD">
      <w:pPr>
        <w:numPr>
          <w:ilvl w:val="0"/>
          <w:numId w:val="9"/>
        </w:numPr>
        <w:suppressAutoHyphens/>
        <w:spacing w:after="0" w:line="240" w:lineRule="auto"/>
        <w:jc w:val="both"/>
        <w:rPr>
          <w:sz w:val="24"/>
          <w:szCs w:val="24"/>
        </w:rPr>
      </w:pPr>
      <w:r w:rsidRPr="00ED7BAD">
        <w:rPr>
          <w:iCs/>
          <w:color w:val="000000"/>
          <w:sz w:val="24"/>
          <w:szCs w:val="24"/>
          <w:lang w:eastAsia="en-GB"/>
        </w:rPr>
        <w:t xml:space="preserve">Maintaining and enhancing Swansea’s </w:t>
      </w:r>
      <w:r w:rsidRPr="00ED7BAD">
        <w:rPr>
          <w:b/>
          <w:bCs/>
          <w:iCs/>
          <w:color w:val="000000"/>
          <w:sz w:val="24"/>
          <w:szCs w:val="24"/>
          <w:lang w:eastAsia="en-GB"/>
        </w:rPr>
        <w:t xml:space="preserve">Natural Resources and Biodiversity </w:t>
      </w:r>
      <w:r w:rsidRPr="00ED7BAD">
        <w:rPr>
          <w:color w:val="000000"/>
          <w:sz w:val="24"/>
          <w:szCs w:val="24"/>
          <w:lang w:eastAsia="en-GB"/>
        </w:rPr>
        <w:t xml:space="preserve">– so that we maintain and enhance biodiversity, reduce our carbon footprint, improve our knowledge and understanding of our natural environment and benefit health and well-being. </w:t>
      </w:r>
    </w:p>
    <w:p w14:paraId="4F5D7210" w14:textId="77777777" w:rsidR="00ED7BAD" w:rsidRPr="00ED7BAD" w:rsidRDefault="00ED7BAD" w:rsidP="00ED7BAD">
      <w:pPr>
        <w:numPr>
          <w:ilvl w:val="0"/>
          <w:numId w:val="9"/>
        </w:numPr>
        <w:suppressAutoHyphens/>
        <w:spacing w:after="0" w:line="240" w:lineRule="auto"/>
        <w:jc w:val="both"/>
        <w:rPr>
          <w:sz w:val="24"/>
          <w:szCs w:val="24"/>
        </w:rPr>
      </w:pPr>
      <w:r w:rsidRPr="00ED7BAD">
        <w:rPr>
          <w:b/>
          <w:sz w:val="24"/>
          <w:szCs w:val="24"/>
          <w:lang w:eastAsia="ar-SA"/>
        </w:rPr>
        <w:t xml:space="preserve">Transformation and future council development </w:t>
      </w:r>
      <w:r w:rsidRPr="00ED7BAD">
        <w:rPr>
          <w:sz w:val="24"/>
          <w:szCs w:val="24"/>
          <w:lang w:eastAsia="ar-SA"/>
        </w:rPr>
        <w:t>- so that we and the services that we provide are sustainable and fit for the future.</w:t>
      </w:r>
    </w:p>
    <w:p w14:paraId="4EEDB87D" w14:textId="77777777" w:rsidR="00ED7BAD" w:rsidRPr="00F11E8E" w:rsidRDefault="00ED7BAD" w:rsidP="00ED7BAD">
      <w:pPr>
        <w:ind w:left="1080"/>
      </w:pPr>
    </w:p>
    <w:p w14:paraId="10CB63BD" w14:textId="77777777" w:rsidR="00825CA0" w:rsidRPr="00DA20EE" w:rsidRDefault="00825CA0" w:rsidP="00825CA0">
      <w:pPr>
        <w:pStyle w:val="ListParagraph"/>
        <w:rPr>
          <w:sz w:val="24"/>
          <w:szCs w:val="24"/>
        </w:rPr>
      </w:pPr>
    </w:p>
    <w:p w14:paraId="65BDF258" w14:textId="77777777" w:rsidR="00C4256F" w:rsidRPr="0039390A" w:rsidRDefault="00587876" w:rsidP="0039390A">
      <w:pPr>
        <w:pStyle w:val="ListParagraph"/>
        <w:shd w:val="clear" w:color="auto" w:fill="D3D9CE" w:themeFill="accent6" w:themeFillTint="66"/>
        <w:spacing w:line="360" w:lineRule="auto"/>
        <w:ind w:left="0"/>
        <w:jc w:val="center"/>
        <w:rPr>
          <w:b/>
          <w:sz w:val="28"/>
          <w:szCs w:val="24"/>
        </w:rPr>
      </w:pPr>
      <w:r>
        <w:rPr>
          <w:b/>
          <w:sz w:val="28"/>
          <w:szCs w:val="24"/>
        </w:rPr>
        <w:t xml:space="preserve">We will work </w:t>
      </w:r>
      <w:proofErr w:type="gramStart"/>
      <w:r w:rsidR="00C4256F">
        <w:rPr>
          <w:b/>
          <w:sz w:val="28"/>
          <w:szCs w:val="24"/>
        </w:rPr>
        <w:t xml:space="preserve">collectively </w:t>
      </w:r>
      <w:r w:rsidR="0041351E">
        <w:rPr>
          <w:b/>
          <w:sz w:val="28"/>
          <w:szCs w:val="24"/>
        </w:rPr>
        <w:t xml:space="preserve"> to</w:t>
      </w:r>
      <w:proofErr w:type="gramEnd"/>
      <w:r w:rsidR="0041351E">
        <w:rPr>
          <w:b/>
          <w:sz w:val="28"/>
          <w:szCs w:val="24"/>
        </w:rPr>
        <w:t xml:space="preserve"> </w:t>
      </w:r>
      <w:r w:rsidR="00825CA0" w:rsidRPr="00C53EEF">
        <w:rPr>
          <w:b/>
          <w:sz w:val="28"/>
          <w:szCs w:val="24"/>
        </w:rPr>
        <w:t xml:space="preserve"> ens</w:t>
      </w:r>
      <w:r w:rsidR="001064E0">
        <w:rPr>
          <w:b/>
          <w:sz w:val="28"/>
          <w:szCs w:val="24"/>
        </w:rPr>
        <w:t>ure a clear contribution to Swansea Council</w:t>
      </w:r>
      <w:r w:rsidR="00253474">
        <w:rPr>
          <w:b/>
          <w:sz w:val="28"/>
          <w:szCs w:val="24"/>
        </w:rPr>
        <w:t>’</w:t>
      </w:r>
      <w:r w:rsidR="001064E0">
        <w:rPr>
          <w:b/>
          <w:sz w:val="28"/>
          <w:szCs w:val="24"/>
        </w:rPr>
        <w:t xml:space="preserve">s </w:t>
      </w:r>
      <w:r w:rsidR="00825CA0" w:rsidRPr="00C53EEF">
        <w:rPr>
          <w:b/>
          <w:sz w:val="28"/>
          <w:szCs w:val="24"/>
        </w:rPr>
        <w:t xml:space="preserve"> Corporate </w:t>
      </w:r>
      <w:r w:rsidR="00CF1F83">
        <w:rPr>
          <w:b/>
          <w:sz w:val="28"/>
          <w:szCs w:val="24"/>
        </w:rPr>
        <w:t>Plan and Well</w:t>
      </w:r>
      <w:r w:rsidR="00253474">
        <w:rPr>
          <w:b/>
          <w:sz w:val="28"/>
          <w:szCs w:val="24"/>
        </w:rPr>
        <w:t>-</w:t>
      </w:r>
      <w:r w:rsidR="00CF1F83">
        <w:rPr>
          <w:b/>
          <w:sz w:val="28"/>
          <w:szCs w:val="24"/>
        </w:rPr>
        <w:t>being Objectives and be</w:t>
      </w:r>
      <w:r w:rsidR="00825CA0" w:rsidRPr="00C53EEF">
        <w:rPr>
          <w:b/>
          <w:sz w:val="28"/>
          <w:szCs w:val="24"/>
        </w:rPr>
        <w:t xml:space="preserve"> explicit in the outcomes we are seeking to achieve for citizens </w:t>
      </w:r>
    </w:p>
    <w:p w14:paraId="43070C02" w14:textId="77777777" w:rsidR="00C05F4A" w:rsidRDefault="0039390A" w:rsidP="00C05F4A">
      <w:pPr>
        <w:pStyle w:val="Heading1"/>
      </w:pPr>
      <w:r>
        <w:t xml:space="preserve">Third Sector Strategic Vision </w:t>
      </w:r>
    </w:p>
    <w:p w14:paraId="0064941A" w14:textId="77777777" w:rsidR="000A4C64" w:rsidRPr="000A4C64" w:rsidRDefault="00C05F4A" w:rsidP="000A4C64">
      <w:pPr>
        <w:pStyle w:val="Heading1"/>
        <w:spacing w:line="360" w:lineRule="auto"/>
        <w:rPr>
          <w:rFonts w:asciiTheme="minorHAnsi" w:eastAsia="Calibri" w:hAnsiTheme="minorHAnsi" w:cstheme="minorHAnsi"/>
          <w:color w:val="auto"/>
          <w:sz w:val="24"/>
          <w:szCs w:val="24"/>
        </w:rPr>
      </w:pPr>
      <w:r w:rsidRPr="00CF1F83">
        <w:rPr>
          <w:rFonts w:asciiTheme="minorHAnsi" w:eastAsia="Calibri" w:hAnsiTheme="minorHAnsi" w:cstheme="minorHAnsi"/>
          <w:color w:val="auto"/>
          <w:sz w:val="24"/>
          <w:szCs w:val="24"/>
        </w:rPr>
        <w:t xml:space="preserve">Along with public sector bodies, the </w:t>
      </w:r>
      <w:r w:rsidR="000A4C64">
        <w:rPr>
          <w:rFonts w:asciiTheme="minorHAnsi" w:eastAsia="Calibri" w:hAnsiTheme="minorHAnsi" w:cstheme="minorHAnsi"/>
          <w:color w:val="auto"/>
          <w:sz w:val="24"/>
          <w:szCs w:val="24"/>
        </w:rPr>
        <w:t xml:space="preserve">Third Sector </w:t>
      </w:r>
      <w:r w:rsidRPr="00CF1F83">
        <w:rPr>
          <w:rFonts w:asciiTheme="minorHAnsi" w:eastAsia="Calibri" w:hAnsiTheme="minorHAnsi" w:cstheme="minorHAnsi"/>
          <w:color w:val="auto"/>
          <w:sz w:val="24"/>
          <w:szCs w:val="24"/>
        </w:rPr>
        <w:t xml:space="preserve">is facing increasing challenges many of which hinge on reduced funding and </w:t>
      </w:r>
      <w:r w:rsidR="000A4C64" w:rsidRPr="00CF1F83">
        <w:rPr>
          <w:rFonts w:asciiTheme="minorHAnsi" w:eastAsia="Calibri" w:hAnsiTheme="minorHAnsi" w:cstheme="minorHAnsi"/>
          <w:color w:val="auto"/>
          <w:sz w:val="24"/>
          <w:szCs w:val="24"/>
        </w:rPr>
        <w:t>ever-increasing</w:t>
      </w:r>
      <w:r w:rsidRPr="00CF1F83">
        <w:rPr>
          <w:rFonts w:asciiTheme="minorHAnsi" w:eastAsia="Calibri" w:hAnsiTheme="minorHAnsi" w:cstheme="minorHAnsi"/>
          <w:color w:val="auto"/>
          <w:sz w:val="24"/>
          <w:szCs w:val="24"/>
        </w:rPr>
        <w:t xml:space="preserve"> demands on the sector very much linked to the new ways of working within the public service agenda.</w:t>
      </w:r>
    </w:p>
    <w:p w14:paraId="2D926816"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Although there ar</w:t>
      </w:r>
      <w:r w:rsidR="000A4C64">
        <w:rPr>
          <w:rFonts w:eastAsia="Calibri" w:cstheme="minorHAnsi"/>
          <w:sz w:val="24"/>
          <w:szCs w:val="24"/>
        </w:rPr>
        <w:t>e challenges the S</w:t>
      </w:r>
      <w:r w:rsidRPr="00CF1F83">
        <w:rPr>
          <w:rFonts w:eastAsia="Calibri" w:cstheme="minorHAnsi"/>
          <w:sz w:val="24"/>
          <w:szCs w:val="24"/>
        </w:rPr>
        <w:t>ector within Swansea remains vibrant and necessary- delivering quality support and services to community members.</w:t>
      </w:r>
    </w:p>
    <w:p w14:paraId="64AFE823" w14:textId="77777777" w:rsidR="00C05F4A" w:rsidRPr="00CF1F83" w:rsidRDefault="00C05F4A" w:rsidP="00CF1F83">
      <w:pPr>
        <w:spacing w:line="360" w:lineRule="auto"/>
        <w:rPr>
          <w:rFonts w:eastAsia="Calibri" w:cstheme="minorHAnsi"/>
          <w:b/>
          <w:sz w:val="24"/>
          <w:szCs w:val="24"/>
        </w:rPr>
      </w:pPr>
    </w:p>
    <w:p w14:paraId="4B696E44" w14:textId="77777777" w:rsidR="00C05F4A" w:rsidRPr="00CF1F83" w:rsidRDefault="00C05F4A" w:rsidP="00CF1F83">
      <w:pPr>
        <w:spacing w:line="360" w:lineRule="auto"/>
        <w:rPr>
          <w:rFonts w:eastAsia="Calibri" w:cstheme="minorHAnsi"/>
          <w:b/>
          <w:sz w:val="24"/>
          <w:szCs w:val="24"/>
        </w:rPr>
      </w:pPr>
    </w:p>
    <w:p w14:paraId="26B80198" w14:textId="77777777" w:rsidR="00C05F4A" w:rsidRPr="00CF1F83" w:rsidRDefault="00C05F4A" w:rsidP="00CF1F83">
      <w:pPr>
        <w:spacing w:line="360" w:lineRule="auto"/>
        <w:rPr>
          <w:rFonts w:eastAsia="Calibri" w:cstheme="minorHAnsi"/>
          <w:b/>
          <w:sz w:val="24"/>
          <w:szCs w:val="24"/>
        </w:rPr>
      </w:pPr>
      <w:r w:rsidRPr="00CF1F83">
        <w:rPr>
          <w:rFonts w:eastAsia="Calibri" w:cstheme="minorHAnsi"/>
          <w:b/>
          <w:sz w:val="24"/>
          <w:szCs w:val="24"/>
        </w:rPr>
        <w:t>Income, assets and resources</w:t>
      </w:r>
    </w:p>
    <w:p w14:paraId="7C21E45B"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The</w:t>
      </w:r>
      <w:r w:rsidR="000D476A">
        <w:rPr>
          <w:rFonts w:eastAsia="Calibri" w:cstheme="minorHAnsi"/>
          <w:sz w:val="24"/>
          <w:szCs w:val="24"/>
        </w:rPr>
        <w:t xml:space="preserve"> S</w:t>
      </w:r>
      <w:r w:rsidRPr="00CF1F83">
        <w:rPr>
          <w:rFonts w:eastAsia="Calibri" w:cstheme="minorHAnsi"/>
          <w:sz w:val="24"/>
          <w:szCs w:val="24"/>
        </w:rPr>
        <w:t xml:space="preserve">ector generates income for Swansea, with </w:t>
      </w:r>
      <w:r w:rsidR="00A00B2D">
        <w:rPr>
          <w:rFonts w:eastAsia="Calibri" w:cstheme="minorHAnsi"/>
          <w:sz w:val="24"/>
          <w:szCs w:val="24"/>
        </w:rPr>
        <w:t>T</w:t>
      </w:r>
      <w:r w:rsidRPr="00CF1F83">
        <w:rPr>
          <w:rFonts w:eastAsia="Calibri" w:cstheme="minorHAnsi"/>
          <w:sz w:val="24"/>
          <w:szCs w:val="24"/>
        </w:rPr>
        <w:t xml:space="preserve">hird </w:t>
      </w:r>
      <w:r w:rsidR="00A00B2D">
        <w:rPr>
          <w:rFonts w:eastAsia="Calibri" w:cstheme="minorHAnsi"/>
          <w:sz w:val="24"/>
          <w:szCs w:val="24"/>
        </w:rPr>
        <w:t>S</w:t>
      </w:r>
      <w:r w:rsidRPr="00CF1F83">
        <w:rPr>
          <w:rFonts w:eastAsia="Calibri" w:cstheme="minorHAnsi"/>
          <w:sz w:val="24"/>
          <w:szCs w:val="24"/>
        </w:rPr>
        <w:t xml:space="preserve">ector organisations funding their own operations raising funds from sources as diverse as via </w:t>
      </w:r>
      <w:r w:rsidR="000A4C64" w:rsidRPr="00CF1F83">
        <w:rPr>
          <w:rFonts w:eastAsia="Calibri" w:cstheme="minorHAnsi"/>
          <w:sz w:val="24"/>
          <w:szCs w:val="24"/>
        </w:rPr>
        <w:t>philanthropy, trading,</w:t>
      </w:r>
      <w:r w:rsidRPr="00CF1F83">
        <w:rPr>
          <w:rFonts w:eastAsia="Calibri" w:cstheme="minorHAnsi"/>
          <w:sz w:val="24"/>
          <w:szCs w:val="24"/>
        </w:rPr>
        <w:t xml:space="preserve"> and managing their own physical assets.</w:t>
      </w:r>
    </w:p>
    <w:p w14:paraId="3B42637B"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 xml:space="preserve"> Where local groups deliver services employing local people, money stays within the Swansea economy.</w:t>
      </w:r>
    </w:p>
    <w:p w14:paraId="7CEF393A" w14:textId="77777777" w:rsidR="00C05F4A" w:rsidRPr="00CF1F83" w:rsidRDefault="00C05F4A" w:rsidP="00CF1F83">
      <w:pPr>
        <w:spacing w:line="360" w:lineRule="auto"/>
        <w:rPr>
          <w:rFonts w:eastAsia="Calibri" w:cstheme="minorHAnsi"/>
          <w:b/>
          <w:sz w:val="24"/>
          <w:szCs w:val="24"/>
        </w:rPr>
      </w:pPr>
      <w:r w:rsidRPr="00CF1F83">
        <w:rPr>
          <w:rFonts w:eastAsia="Calibri" w:cstheme="minorHAnsi"/>
          <w:b/>
          <w:sz w:val="24"/>
          <w:szCs w:val="24"/>
        </w:rPr>
        <w:t>Volunteering</w:t>
      </w:r>
    </w:p>
    <w:p w14:paraId="00735438"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 xml:space="preserve">The </w:t>
      </w:r>
      <w:r w:rsidR="000D476A">
        <w:rPr>
          <w:rFonts w:eastAsia="Calibri" w:cstheme="minorHAnsi"/>
          <w:sz w:val="24"/>
          <w:szCs w:val="24"/>
        </w:rPr>
        <w:t>S</w:t>
      </w:r>
      <w:r w:rsidRPr="00CF1F83">
        <w:rPr>
          <w:rFonts w:eastAsia="Calibri" w:cstheme="minorHAnsi"/>
          <w:sz w:val="24"/>
          <w:szCs w:val="24"/>
        </w:rPr>
        <w:t xml:space="preserve">ector has always been reliant on the time given </w:t>
      </w:r>
      <w:r w:rsidR="000A4C64" w:rsidRPr="00CF1F83">
        <w:rPr>
          <w:rFonts w:eastAsia="Calibri" w:cstheme="minorHAnsi"/>
          <w:sz w:val="24"/>
          <w:szCs w:val="24"/>
        </w:rPr>
        <w:t>free</w:t>
      </w:r>
      <w:r w:rsidRPr="00CF1F83">
        <w:rPr>
          <w:rFonts w:eastAsia="Calibri" w:cstheme="minorHAnsi"/>
          <w:sz w:val="24"/>
          <w:szCs w:val="24"/>
        </w:rPr>
        <w:t xml:space="preserve"> for no financial reward. The governance and operational elements of third sector groups continue to depend on volunteers.</w:t>
      </w:r>
    </w:p>
    <w:p w14:paraId="63729C6B"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 xml:space="preserve">In a changing </w:t>
      </w:r>
      <w:r w:rsidR="000A4C64" w:rsidRPr="00CF1F83">
        <w:rPr>
          <w:rFonts w:eastAsia="Calibri" w:cstheme="minorHAnsi"/>
          <w:sz w:val="24"/>
          <w:szCs w:val="24"/>
        </w:rPr>
        <w:t>landscape,</w:t>
      </w:r>
      <w:r w:rsidRPr="00CF1F83">
        <w:rPr>
          <w:rFonts w:eastAsia="Calibri" w:cstheme="minorHAnsi"/>
          <w:sz w:val="24"/>
          <w:szCs w:val="24"/>
        </w:rPr>
        <w:t xml:space="preserve"> volunteering is an important step for many citizens as a step towards paid work- either as a returner or for those seeking to enter the workplace for the first time. Demographic changes are having impact on the volunteer base and bring both challenges as well as adding value to the work of groups. </w:t>
      </w:r>
    </w:p>
    <w:p w14:paraId="3EE797EE"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Organisations using volunteers’ face the challenge of meeting the increasingly high support needs of those for whom volunteering is a way o</w:t>
      </w:r>
      <w:r w:rsidR="000E74BB">
        <w:rPr>
          <w:rFonts w:eastAsia="Calibri" w:cstheme="minorHAnsi"/>
          <w:sz w:val="24"/>
          <w:szCs w:val="24"/>
        </w:rPr>
        <w:t>f moving closer to employment</w:t>
      </w:r>
      <w:r w:rsidRPr="00CF1F83">
        <w:rPr>
          <w:rFonts w:eastAsia="Calibri" w:cstheme="minorHAnsi"/>
          <w:sz w:val="24"/>
          <w:szCs w:val="24"/>
        </w:rPr>
        <w:t xml:space="preserve">. </w:t>
      </w:r>
    </w:p>
    <w:p w14:paraId="55BC4958"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When considering utilising volunteers in new models of service delivery it must be recognised that volunteer led delivery is not a no cost option.</w:t>
      </w:r>
    </w:p>
    <w:p w14:paraId="3356A48A" w14:textId="77777777" w:rsidR="00C05F4A" w:rsidRPr="00CF1F83" w:rsidRDefault="00C05F4A" w:rsidP="00CF1F83">
      <w:pPr>
        <w:spacing w:line="360" w:lineRule="auto"/>
        <w:rPr>
          <w:rFonts w:eastAsia="Calibri" w:cstheme="minorHAnsi"/>
          <w:b/>
          <w:sz w:val="24"/>
          <w:szCs w:val="24"/>
        </w:rPr>
      </w:pPr>
      <w:r w:rsidRPr="00CF1F83">
        <w:rPr>
          <w:rFonts w:eastAsia="Calibri" w:cstheme="minorHAnsi"/>
          <w:b/>
          <w:sz w:val="24"/>
          <w:szCs w:val="24"/>
        </w:rPr>
        <w:t>Democracy</w:t>
      </w:r>
    </w:p>
    <w:p w14:paraId="1DF3075E" w14:textId="77777777" w:rsidR="00C05F4A" w:rsidRPr="00CF1F83" w:rsidRDefault="000A4C64" w:rsidP="00CF1F83">
      <w:pPr>
        <w:spacing w:line="360" w:lineRule="auto"/>
        <w:rPr>
          <w:rFonts w:eastAsia="Calibri" w:cstheme="minorHAnsi"/>
          <w:sz w:val="24"/>
          <w:szCs w:val="24"/>
        </w:rPr>
      </w:pPr>
      <w:r>
        <w:rPr>
          <w:rFonts w:eastAsia="Calibri" w:cstheme="minorHAnsi"/>
          <w:sz w:val="24"/>
          <w:szCs w:val="24"/>
        </w:rPr>
        <w:t>The Third S</w:t>
      </w:r>
      <w:r w:rsidR="00C05F4A" w:rsidRPr="00CF1F83">
        <w:rPr>
          <w:rFonts w:eastAsia="Calibri" w:cstheme="minorHAnsi"/>
          <w:sz w:val="24"/>
          <w:szCs w:val="24"/>
        </w:rPr>
        <w:t xml:space="preserve">ector has a long history of supporting the engagement of local people in local issues and solutions, </w:t>
      </w:r>
      <w:r w:rsidR="000D476A">
        <w:rPr>
          <w:rFonts w:eastAsia="Calibri" w:cstheme="minorHAnsi"/>
          <w:sz w:val="24"/>
          <w:szCs w:val="24"/>
        </w:rPr>
        <w:t>T</w:t>
      </w:r>
      <w:r w:rsidR="00C05F4A" w:rsidRPr="00CF1F83">
        <w:rPr>
          <w:rFonts w:eastAsia="Calibri" w:cstheme="minorHAnsi"/>
          <w:sz w:val="24"/>
          <w:szCs w:val="24"/>
        </w:rPr>
        <w:t xml:space="preserve">hird </w:t>
      </w:r>
      <w:r w:rsidR="000D476A">
        <w:rPr>
          <w:rFonts w:eastAsia="Calibri" w:cstheme="minorHAnsi"/>
          <w:sz w:val="24"/>
          <w:szCs w:val="24"/>
        </w:rPr>
        <w:t>S</w:t>
      </w:r>
      <w:r w:rsidR="00C05F4A" w:rsidRPr="00CF1F83">
        <w:rPr>
          <w:rFonts w:eastAsia="Calibri" w:cstheme="minorHAnsi"/>
          <w:sz w:val="24"/>
          <w:szCs w:val="24"/>
        </w:rPr>
        <w:t>ector groups are grounded in the ‘5 Ways of Working’.</w:t>
      </w:r>
    </w:p>
    <w:p w14:paraId="0F6E74B2" w14:textId="77777777" w:rsidR="00C05F4A" w:rsidRPr="00CF1F83" w:rsidRDefault="000A4C64" w:rsidP="00CF1F83">
      <w:pPr>
        <w:spacing w:line="360" w:lineRule="auto"/>
        <w:rPr>
          <w:rFonts w:eastAsia="Calibri" w:cstheme="minorHAnsi"/>
          <w:sz w:val="24"/>
          <w:szCs w:val="24"/>
        </w:rPr>
      </w:pPr>
      <w:r>
        <w:rPr>
          <w:rFonts w:eastAsia="Calibri" w:cstheme="minorHAnsi"/>
          <w:sz w:val="24"/>
          <w:szCs w:val="24"/>
        </w:rPr>
        <w:t>Involving the S</w:t>
      </w:r>
      <w:r w:rsidR="00C05F4A" w:rsidRPr="00CF1F83">
        <w:rPr>
          <w:rFonts w:eastAsia="Calibri" w:cstheme="minorHAnsi"/>
          <w:sz w:val="24"/>
          <w:szCs w:val="24"/>
        </w:rPr>
        <w:t>ector at an early stage in policy development and service design, adopting a co productive approach lead</w:t>
      </w:r>
      <w:r w:rsidR="00253474">
        <w:rPr>
          <w:rFonts w:eastAsia="Calibri" w:cstheme="minorHAnsi"/>
          <w:sz w:val="24"/>
          <w:szCs w:val="24"/>
        </w:rPr>
        <w:t>s</w:t>
      </w:r>
      <w:r w:rsidR="00C05F4A" w:rsidRPr="00CF1F83">
        <w:rPr>
          <w:rFonts w:eastAsia="Calibri" w:cstheme="minorHAnsi"/>
          <w:sz w:val="24"/>
          <w:szCs w:val="24"/>
        </w:rPr>
        <w:t xml:space="preserve"> to better outcomes for citizens where </w:t>
      </w:r>
      <w:proofErr w:type="gramStart"/>
      <w:r w:rsidR="00C05F4A" w:rsidRPr="00CF1F83">
        <w:rPr>
          <w:rFonts w:eastAsia="Calibri" w:cstheme="minorHAnsi"/>
          <w:sz w:val="24"/>
          <w:szCs w:val="24"/>
        </w:rPr>
        <w:t>community based</w:t>
      </w:r>
      <w:proofErr w:type="gramEnd"/>
      <w:r w:rsidR="00C05F4A" w:rsidRPr="00CF1F83">
        <w:rPr>
          <w:rFonts w:eastAsia="Calibri" w:cstheme="minorHAnsi"/>
          <w:sz w:val="24"/>
          <w:szCs w:val="24"/>
        </w:rPr>
        <w:t xml:space="preserve"> groups are well placed to provide insight into the unique challenges faced by community members the</w:t>
      </w:r>
      <w:r w:rsidR="00A96AE4">
        <w:rPr>
          <w:rFonts w:eastAsia="Calibri" w:cstheme="minorHAnsi"/>
          <w:sz w:val="24"/>
          <w:szCs w:val="24"/>
        </w:rPr>
        <w:t>y</w:t>
      </w:r>
      <w:r w:rsidR="00C05F4A" w:rsidRPr="00CF1F83">
        <w:rPr>
          <w:rFonts w:eastAsia="Calibri" w:cstheme="minorHAnsi"/>
          <w:sz w:val="24"/>
          <w:szCs w:val="24"/>
        </w:rPr>
        <w:t xml:space="preserve"> meet.</w:t>
      </w:r>
    </w:p>
    <w:p w14:paraId="1B7F9873" w14:textId="77777777" w:rsidR="000A4C64" w:rsidRDefault="000A4C64" w:rsidP="00CF1F83">
      <w:pPr>
        <w:spacing w:line="360" w:lineRule="auto"/>
        <w:rPr>
          <w:rFonts w:eastAsia="Calibri" w:cstheme="minorHAnsi"/>
          <w:b/>
          <w:sz w:val="24"/>
          <w:szCs w:val="24"/>
        </w:rPr>
      </w:pPr>
    </w:p>
    <w:p w14:paraId="090827B5" w14:textId="77777777" w:rsidR="000A4C64" w:rsidRDefault="000A4C64" w:rsidP="00CF1F83">
      <w:pPr>
        <w:spacing w:line="360" w:lineRule="auto"/>
        <w:rPr>
          <w:rFonts w:eastAsia="Calibri" w:cstheme="minorHAnsi"/>
          <w:b/>
          <w:sz w:val="24"/>
          <w:szCs w:val="24"/>
        </w:rPr>
      </w:pPr>
    </w:p>
    <w:p w14:paraId="18E7F983" w14:textId="77777777" w:rsidR="00C05F4A" w:rsidRPr="00CF1F83" w:rsidRDefault="00C05F4A" w:rsidP="00CF1F83">
      <w:pPr>
        <w:spacing w:line="360" w:lineRule="auto"/>
        <w:rPr>
          <w:rFonts w:eastAsia="Calibri" w:cstheme="minorHAnsi"/>
          <w:b/>
          <w:sz w:val="24"/>
          <w:szCs w:val="24"/>
        </w:rPr>
      </w:pPr>
      <w:r w:rsidRPr="00CF1F83">
        <w:rPr>
          <w:rFonts w:eastAsia="Calibri" w:cstheme="minorHAnsi"/>
          <w:b/>
          <w:sz w:val="24"/>
          <w:szCs w:val="24"/>
        </w:rPr>
        <w:t>Information and communication</w:t>
      </w:r>
    </w:p>
    <w:p w14:paraId="165BD741"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 xml:space="preserve">In a changing world, it is vitally important that there is </w:t>
      </w:r>
      <w:r w:rsidR="00253474">
        <w:rPr>
          <w:rFonts w:eastAsia="Calibri" w:cstheme="minorHAnsi"/>
          <w:sz w:val="24"/>
          <w:szCs w:val="24"/>
        </w:rPr>
        <w:t>clear understanding across the l</w:t>
      </w:r>
      <w:r w:rsidRPr="00CF1F83">
        <w:rPr>
          <w:rFonts w:eastAsia="Calibri" w:cstheme="minorHAnsi"/>
          <w:sz w:val="24"/>
          <w:szCs w:val="24"/>
        </w:rPr>
        <w:t>ocal authority (and other public sector agencies) about what the Third Sector does, its contribution and the benefits of working in partnership.</w:t>
      </w:r>
    </w:p>
    <w:p w14:paraId="5C5DA916" w14:textId="77777777" w:rsidR="00C05F4A" w:rsidRPr="00CF1F83" w:rsidRDefault="00C05F4A" w:rsidP="00CF1F83">
      <w:pPr>
        <w:spacing w:line="360" w:lineRule="auto"/>
        <w:rPr>
          <w:rFonts w:eastAsia="Calibri" w:cstheme="minorHAnsi"/>
          <w:sz w:val="24"/>
          <w:szCs w:val="24"/>
        </w:rPr>
      </w:pPr>
      <w:r w:rsidRPr="00CF1F83">
        <w:rPr>
          <w:rFonts w:eastAsia="Calibri" w:cstheme="minorHAnsi"/>
          <w:sz w:val="24"/>
          <w:szCs w:val="24"/>
        </w:rPr>
        <w:t xml:space="preserve">Clear, accurate and early information about </w:t>
      </w:r>
      <w:r w:rsidR="000A4C64">
        <w:rPr>
          <w:rFonts w:eastAsia="Calibri" w:cstheme="minorHAnsi"/>
          <w:sz w:val="24"/>
          <w:szCs w:val="24"/>
        </w:rPr>
        <w:t>Council</w:t>
      </w:r>
      <w:r w:rsidRPr="00CF1F83">
        <w:rPr>
          <w:rFonts w:eastAsia="Calibri" w:cstheme="minorHAnsi"/>
          <w:sz w:val="24"/>
          <w:szCs w:val="24"/>
        </w:rPr>
        <w:t xml:space="preserve"> led strategy enables the Third Sector to plan and to contribute meaningfully as a supportive partner.</w:t>
      </w:r>
    </w:p>
    <w:p w14:paraId="102C8DFB" w14:textId="77777777" w:rsidR="0039390A" w:rsidRDefault="0039390A" w:rsidP="001654C3">
      <w:pPr>
        <w:pStyle w:val="NoSpacing"/>
        <w:spacing w:line="360" w:lineRule="auto"/>
      </w:pPr>
    </w:p>
    <w:p w14:paraId="184F999F" w14:textId="77777777" w:rsidR="00E1753C" w:rsidRPr="00B30A5A" w:rsidRDefault="00E1753C" w:rsidP="00E1753C">
      <w:pPr>
        <w:pStyle w:val="ListParagraph"/>
        <w:shd w:val="clear" w:color="auto" w:fill="D3D9CE" w:themeFill="accent6" w:themeFillTint="66"/>
        <w:spacing w:line="360" w:lineRule="auto"/>
        <w:ind w:left="0"/>
        <w:jc w:val="center"/>
        <w:rPr>
          <w:b/>
          <w:sz w:val="28"/>
          <w:szCs w:val="24"/>
        </w:rPr>
      </w:pPr>
      <w:r w:rsidRPr="00B30A5A">
        <w:rPr>
          <w:b/>
          <w:sz w:val="28"/>
          <w:szCs w:val="24"/>
        </w:rPr>
        <w:t>Swansea</w:t>
      </w:r>
      <w:r>
        <w:rPr>
          <w:b/>
          <w:sz w:val="28"/>
          <w:szCs w:val="24"/>
        </w:rPr>
        <w:t xml:space="preserve"> Council</w:t>
      </w:r>
      <w:r w:rsidR="00253474">
        <w:rPr>
          <w:b/>
          <w:sz w:val="28"/>
          <w:szCs w:val="24"/>
        </w:rPr>
        <w:t xml:space="preserve"> and t</w:t>
      </w:r>
      <w:r w:rsidRPr="00B30A5A">
        <w:rPr>
          <w:b/>
          <w:sz w:val="28"/>
          <w:szCs w:val="24"/>
        </w:rPr>
        <w:t xml:space="preserve">he Third Sector share a fundamental </w:t>
      </w:r>
      <w:r w:rsidR="00253474">
        <w:rPr>
          <w:b/>
          <w:sz w:val="28"/>
          <w:szCs w:val="24"/>
        </w:rPr>
        <w:t>aim to serve and represent the c</w:t>
      </w:r>
      <w:r w:rsidRPr="00B30A5A">
        <w:rPr>
          <w:b/>
          <w:sz w:val="28"/>
          <w:szCs w:val="24"/>
        </w:rPr>
        <w:t>itizens of Swansea, through working together to create an</w:t>
      </w:r>
      <w:r w:rsidR="00253474">
        <w:rPr>
          <w:b/>
          <w:sz w:val="28"/>
          <w:szCs w:val="24"/>
        </w:rPr>
        <w:t xml:space="preserve"> environment, which encourages healthy c</w:t>
      </w:r>
      <w:r w:rsidRPr="00B30A5A">
        <w:rPr>
          <w:b/>
          <w:sz w:val="28"/>
          <w:szCs w:val="24"/>
        </w:rPr>
        <w:t xml:space="preserve">ommunities, community participation, self-reliance, local innovation, stronger local government and a viable, sustainable and flexible </w:t>
      </w:r>
      <w:r w:rsidR="000D476A">
        <w:rPr>
          <w:b/>
          <w:sz w:val="28"/>
          <w:szCs w:val="24"/>
        </w:rPr>
        <w:t>T</w:t>
      </w:r>
      <w:r w:rsidRPr="00B30A5A">
        <w:rPr>
          <w:b/>
          <w:sz w:val="28"/>
          <w:szCs w:val="24"/>
        </w:rPr>
        <w:t xml:space="preserve">hird </w:t>
      </w:r>
      <w:r w:rsidR="000D476A">
        <w:rPr>
          <w:b/>
          <w:sz w:val="28"/>
          <w:szCs w:val="24"/>
        </w:rPr>
        <w:t>S</w:t>
      </w:r>
      <w:r w:rsidRPr="00B30A5A">
        <w:rPr>
          <w:b/>
          <w:sz w:val="28"/>
          <w:szCs w:val="24"/>
        </w:rPr>
        <w:t>ector.</w:t>
      </w:r>
    </w:p>
    <w:p w14:paraId="40C52E85" w14:textId="77777777" w:rsidR="001654C3" w:rsidRPr="00320C5A" w:rsidRDefault="001654C3" w:rsidP="001654C3">
      <w:pPr>
        <w:pStyle w:val="Heading1"/>
        <w:rPr>
          <w:rFonts w:ascii="Calibri" w:hAnsi="Calibri" w:cs="Calibri"/>
          <w:b/>
          <w:sz w:val="24"/>
          <w:szCs w:val="24"/>
        </w:rPr>
      </w:pPr>
      <w:bookmarkStart w:id="4" w:name="_Toc493102830"/>
      <w:r>
        <w:t>Future Direction and Aspirations</w:t>
      </w:r>
      <w:bookmarkEnd w:id="4"/>
    </w:p>
    <w:p w14:paraId="67968246" w14:textId="77777777" w:rsidR="001654C3" w:rsidRPr="00320C5A" w:rsidRDefault="001654C3" w:rsidP="001654C3">
      <w:pPr>
        <w:pStyle w:val="NoSpacing"/>
      </w:pPr>
    </w:p>
    <w:p w14:paraId="1410AF18" w14:textId="77777777" w:rsidR="001654C3" w:rsidRDefault="001654C3" w:rsidP="00FD7930">
      <w:pPr>
        <w:spacing w:line="360" w:lineRule="auto"/>
        <w:rPr>
          <w:rFonts w:ascii="Calibri" w:hAnsi="Calibri" w:cs="Calibri"/>
          <w:sz w:val="24"/>
          <w:szCs w:val="24"/>
        </w:rPr>
      </w:pPr>
      <w:r w:rsidRPr="00320C5A">
        <w:rPr>
          <w:rFonts w:ascii="Calibri" w:hAnsi="Calibri" w:cs="Calibri"/>
          <w:sz w:val="24"/>
          <w:szCs w:val="24"/>
        </w:rPr>
        <w:t>As local government budgets reduce, new ways of working will have to be</w:t>
      </w:r>
      <w:r>
        <w:rPr>
          <w:rFonts w:ascii="Calibri" w:hAnsi="Calibri" w:cs="Calibri"/>
          <w:sz w:val="24"/>
          <w:szCs w:val="24"/>
        </w:rPr>
        <w:t xml:space="preserve"> </w:t>
      </w:r>
      <w:r w:rsidRPr="00320C5A">
        <w:rPr>
          <w:rFonts w:ascii="Calibri" w:hAnsi="Calibri" w:cs="Calibri"/>
          <w:sz w:val="24"/>
          <w:szCs w:val="24"/>
        </w:rPr>
        <w:t>found to maintain and improve service</w:t>
      </w:r>
      <w:r>
        <w:rPr>
          <w:rFonts w:ascii="Calibri" w:hAnsi="Calibri" w:cs="Calibri"/>
          <w:sz w:val="24"/>
          <w:szCs w:val="24"/>
        </w:rPr>
        <w:t xml:space="preserve">s to residents with less or no </w:t>
      </w:r>
      <w:r w:rsidRPr="00320C5A">
        <w:rPr>
          <w:rFonts w:ascii="Calibri" w:hAnsi="Calibri" w:cs="Calibri"/>
          <w:sz w:val="24"/>
          <w:szCs w:val="24"/>
        </w:rPr>
        <w:t>di</w:t>
      </w:r>
      <w:r w:rsidR="000A4C64">
        <w:rPr>
          <w:rFonts w:ascii="Calibri" w:hAnsi="Calibri" w:cs="Calibri"/>
          <w:sz w:val="24"/>
          <w:szCs w:val="24"/>
        </w:rPr>
        <w:t xml:space="preserve">rect financial support from </w:t>
      </w:r>
      <w:r>
        <w:rPr>
          <w:rFonts w:ascii="Calibri" w:hAnsi="Calibri" w:cs="Calibri"/>
          <w:sz w:val="24"/>
          <w:szCs w:val="24"/>
        </w:rPr>
        <w:t xml:space="preserve">Swansea Council. </w:t>
      </w:r>
    </w:p>
    <w:p w14:paraId="5F19E244" w14:textId="77777777" w:rsidR="001654C3" w:rsidRDefault="001654C3" w:rsidP="00FD7930">
      <w:pPr>
        <w:spacing w:line="360" w:lineRule="auto"/>
        <w:rPr>
          <w:rFonts w:ascii="Calibri" w:hAnsi="Calibri" w:cs="Calibri"/>
          <w:sz w:val="24"/>
          <w:szCs w:val="24"/>
        </w:rPr>
      </w:pPr>
      <w:r>
        <w:rPr>
          <w:rFonts w:ascii="Calibri" w:hAnsi="Calibri" w:cs="Calibri"/>
          <w:sz w:val="24"/>
          <w:szCs w:val="24"/>
        </w:rPr>
        <w:t>The Council recognises the innovative nature of the Third Sector and aims to support innovation through the continuation of small funding pots to drive new ideas.</w:t>
      </w:r>
    </w:p>
    <w:p w14:paraId="7F0A2D88" w14:textId="77777777" w:rsidR="001654C3" w:rsidRDefault="001654C3" w:rsidP="00FD7930">
      <w:pPr>
        <w:spacing w:line="360" w:lineRule="auto"/>
        <w:rPr>
          <w:rFonts w:ascii="Calibri" w:hAnsi="Calibri" w:cs="Calibri"/>
          <w:sz w:val="24"/>
          <w:szCs w:val="24"/>
        </w:rPr>
      </w:pPr>
      <w:r>
        <w:rPr>
          <w:rFonts w:ascii="Calibri" w:hAnsi="Calibri" w:cs="Calibri"/>
          <w:sz w:val="24"/>
          <w:szCs w:val="24"/>
        </w:rPr>
        <w:t>We will work together to secure funding from independent sources and ensure information is shared on any new sources of fund</w:t>
      </w:r>
      <w:r w:rsidR="000D476A">
        <w:rPr>
          <w:rFonts w:ascii="Calibri" w:hAnsi="Calibri" w:cs="Calibri"/>
          <w:sz w:val="24"/>
          <w:szCs w:val="24"/>
        </w:rPr>
        <w:t>ing</w:t>
      </w:r>
      <w:r>
        <w:rPr>
          <w:rFonts w:ascii="Calibri" w:hAnsi="Calibri" w:cs="Calibri"/>
          <w:sz w:val="24"/>
          <w:szCs w:val="24"/>
        </w:rPr>
        <w:t xml:space="preserve">, and promote local groups whenever possible over national or international organisations or businesses.  </w:t>
      </w:r>
    </w:p>
    <w:p w14:paraId="4481AAA6" w14:textId="77777777" w:rsidR="001654C3" w:rsidRDefault="001654C3" w:rsidP="00FD7930">
      <w:pPr>
        <w:spacing w:line="360" w:lineRule="auto"/>
        <w:rPr>
          <w:rFonts w:ascii="Calibri" w:hAnsi="Calibri" w:cs="Calibri"/>
          <w:sz w:val="24"/>
          <w:szCs w:val="24"/>
        </w:rPr>
      </w:pPr>
      <w:r>
        <w:rPr>
          <w:rFonts w:ascii="Calibri" w:hAnsi="Calibri" w:cs="Calibri"/>
          <w:sz w:val="24"/>
          <w:szCs w:val="24"/>
        </w:rPr>
        <w:t>We will work together to encourage shared services and premises to reduce core organisational costs.</w:t>
      </w:r>
    </w:p>
    <w:p w14:paraId="3D7C800A" w14:textId="77777777" w:rsidR="00E1753C" w:rsidRPr="001654C3" w:rsidRDefault="001654C3" w:rsidP="00FD7930">
      <w:pPr>
        <w:spacing w:line="360" w:lineRule="auto"/>
        <w:rPr>
          <w:rFonts w:ascii="Calibri" w:hAnsi="Calibri" w:cs="Calibri"/>
          <w:sz w:val="24"/>
          <w:szCs w:val="24"/>
        </w:rPr>
      </w:pPr>
      <w:r>
        <w:rPr>
          <w:rFonts w:ascii="Calibri" w:hAnsi="Calibri" w:cs="Calibri"/>
          <w:sz w:val="24"/>
          <w:szCs w:val="24"/>
        </w:rPr>
        <w:t>The Council recognises that the Third Sector is growing to fill gaps left in services, to facilitate this growth we will work together to encourage the development of social enterprises, co-operatives, a</w:t>
      </w:r>
      <w:r w:rsidR="00253474">
        <w:rPr>
          <w:rFonts w:ascii="Calibri" w:hAnsi="Calibri" w:cs="Calibri"/>
          <w:sz w:val="24"/>
          <w:szCs w:val="24"/>
        </w:rPr>
        <w:t>pprenticeships and other wider T</w:t>
      </w:r>
      <w:r>
        <w:rPr>
          <w:rFonts w:ascii="Calibri" w:hAnsi="Calibri" w:cs="Calibri"/>
          <w:sz w:val="24"/>
          <w:szCs w:val="24"/>
        </w:rPr>
        <w:t xml:space="preserve">hird </w:t>
      </w:r>
      <w:r w:rsidR="00253474">
        <w:rPr>
          <w:rFonts w:ascii="Calibri" w:hAnsi="Calibri" w:cs="Calibri"/>
          <w:sz w:val="24"/>
          <w:szCs w:val="24"/>
        </w:rPr>
        <w:t>S</w:t>
      </w:r>
      <w:r>
        <w:rPr>
          <w:rFonts w:ascii="Calibri" w:hAnsi="Calibri" w:cs="Calibri"/>
          <w:sz w:val="24"/>
          <w:szCs w:val="24"/>
        </w:rPr>
        <w:t>ector models of delivery.</w:t>
      </w:r>
    </w:p>
    <w:p w14:paraId="6C48E263" w14:textId="77777777" w:rsidR="00320C5A" w:rsidRDefault="00150E50" w:rsidP="00320C5A">
      <w:pPr>
        <w:pStyle w:val="Heading1"/>
      </w:pPr>
      <w:r>
        <w:lastRenderedPageBreak/>
        <w:t>Objectives</w:t>
      </w:r>
    </w:p>
    <w:p w14:paraId="4321D93D" w14:textId="77777777" w:rsidR="001E442F" w:rsidRDefault="001E442F" w:rsidP="0041351E">
      <w:pPr>
        <w:rPr>
          <w:sz w:val="24"/>
          <w:szCs w:val="24"/>
        </w:rPr>
      </w:pPr>
    </w:p>
    <w:p w14:paraId="0497DAF2" w14:textId="77777777" w:rsidR="0041351E" w:rsidRPr="001E442F" w:rsidRDefault="001E442F" w:rsidP="0041351E">
      <w:pPr>
        <w:rPr>
          <w:sz w:val="24"/>
          <w:szCs w:val="24"/>
        </w:rPr>
      </w:pPr>
      <w:r w:rsidRPr="001E442F">
        <w:rPr>
          <w:sz w:val="24"/>
          <w:szCs w:val="24"/>
        </w:rPr>
        <w:t>Our objectives have been drawn up in recognition of the benefits that an effective compact can bring.</w:t>
      </w:r>
    </w:p>
    <w:p w14:paraId="50B72AF6" w14:textId="77777777" w:rsidR="001654C3" w:rsidRPr="001654C3" w:rsidRDefault="001654C3" w:rsidP="00FD7930">
      <w:pPr>
        <w:rPr>
          <w:sz w:val="24"/>
          <w:szCs w:val="24"/>
        </w:rPr>
      </w:pPr>
      <w:r w:rsidRPr="001654C3">
        <w:rPr>
          <w:sz w:val="24"/>
          <w:szCs w:val="24"/>
        </w:rPr>
        <w:t xml:space="preserve">To achieve our vision and future aspirations and directions the aims of objectives of this agreement will be to </w:t>
      </w:r>
      <w:r w:rsidR="00253474">
        <w:rPr>
          <w:sz w:val="24"/>
          <w:szCs w:val="24"/>
        </w:rPr>
        <w:t>work together to:</w:t>
      </w:r>
    </w:p>
    <w:p w14:paraId="1DF81049" w14:textId="77777777" w:rsidR="00AA1BF5" w:rsidRPr="00853843" w:rsidRDefault="00FD7930"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P</w:t>
      </w:r>
      <w:r w:rsidR="00AA1BF5" w:rsidRPr="001654C3">
        <w:rPr>
          <w:rFonts w:ascii="Calibri" w:hAnsi="Calibri" w:cs="Calibri"/>
          <w:sz w:val="24"/>
          <w:szCs w:val="24"/>
        </w:rPr>
        <w:t>rovide</w:t>
      </w:r>
      <w:r w:rsidR="00AA1BF5" w:rsidRPr="00853843">
        <w:rPr>
          <w:rFonts w:ascii="Calibri" w:hAnsi="Calibri" w:cs="Calibri"/>
          <w:sz w:val="24"/>
          <w:szCs w:val="24"/>
        </w:rPr>
        <w:t xml:space="preserve"> a framework for developing shared working and partnership agreements;</w:t>
      </w:r>
    </w:p>
    <w:p w14:paraId="50959018"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P</w:t>
      </w:r>
      <w:r w:rsidR="00AA1BF5" w:rsidRPr="00853843">
        <w:rPr>
          <w:rFonts w:ascii="Calibri" w:hAnsi="Calibri" w:cs="Calibri"/>
          <w:sz w:val="24"/>
          <w:szCs w:val="24"/>
        </w:rPr>
        <w:t>rovide a forum for discussing and developing complementary strategic policies</w:t>
      </w:r>
      <w:r w:rsidR="00587876">
        <w:rPr>
          <w:rFonts w:ascii="Calibri" w:hAnsi="Calibri" w:cs="Calibri"/>
          <w:sz w:val="24"/>
          <w:szCs w:val="24"/>
        </w:rPr>
        <w:t>,</w:t>
      </w:r>
      <w:r w:rsidR="00AA1BF5" w:rsidRPr="00853843">
        <w:rPr>
          <w:rFonts w:ascii="Calibri" w:hAnsi="Calibri" w:cs="Calibri"/>
          <w:sz w:val="24"/>
          <w:szCs w:val="24"/>
        </w:rPr>
        <w:t xml:space="preserve"> which deliver best value services for </w:t>
      </w:r>
      <w:r w:rsidR="000A4C64">
        <w:rPr>
          <w:rFonts w:ascii="Calibri" w:hAnsi="Calibri" w:cs="Calibri"/>
          <w:sz w:val="24"/>
          <w:szCs w:val="24"/>
        </w:rPr>
        <w:t>Swansea;</w:t>
      </w:r>
    </w:p>
    <w:p w14:paraId="14C5BED0"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P</w:t>
      </w:r>
      <w:r w:rsidR="00AA1BF5" w:rsidRPr="00853843">
        <w:rPr>
          <w:rFonts w:ascii="Calibri" w:hAnsi="Calibri" w:cs="Calibri"/>
          <w:sz w:val="24"/>
          <w:szCs w:val="24"/>
        </w:rPr>
        <w:t>romote mutual understanding of each sectors concerns, issues and working practices;</w:t>
      </w:r>
    </w:p>
    <w:p w14:paraId="01360017"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E</w:t>
      </w:r>
      <w:r w:rsidR="00AA1BF5" w:rsidRPr="00853843">
        <w:rPr>
          <w:rFonts w:ascii="Calibri" w:hAnsi="Calibri" w:cs="Calibri"/>
          <w:sz w:val="24"/>
          <w:szCs w:val="24"/>
        </w:rPr>
        <w:t>ncourage and support good citizenship, healthy communities and volunteering;</w:t>
      </w:r>
    </w:p>
    <w:p w14:paraId="0FAE339F"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D</w:t>
      </w:r>
      <w:r w:rsidR="00AA1BF5" w:rsidRPr="00853843">
        <w:rPr>
          <w:rFonts w:ascii="Calibri" w:hAnsi="Calibri" w:cs="Calibri"/>
          <w:sz w:val="24"/>
          <w:szCs w:val="24"/>
        </w:rPr>
        <w:t>evelop consistent good practice in grants funding and procurement  arrangements to the third sector</w:t>
      </w:r>
      <w:r w:rsidR="00C76231">
        <w:rPr>
          <w:rFonts w:ascii="Calibri" w:hAnsi="Calibri" w:cs="Calibri"/>
          <w:sz w:val="24"/>
          <w:szCs w:val="24"/>
        </w:rPr>
        <w:t>, and wherever possible support local groups</w:t>
      </w:r>
      <w:r w:rsidR="00AA1BF5" w:rsidRPr="00853843">
        <w:rPr>
          <w:rFonts w:ascii="Calibri" w:hAnsi="Calibri" w:cs="Calibri"/>
          <w:sz w:val="24"/>
          <w:szCs w:val="24"/>
        </w:rPr>
        <w:t>;</w:t>
      </w:r>
    </w:p>
    <w:p w14:paraId="28FF1642"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D</w:t>
      </w:r>
      <w:r w:rsidR="00AA1BF5" w:rsidRPr="00853843">
        <w:rPr>
          <w:rFonts w:ascii="Calibri" w:hAnsi="Calibri" w:cs="Calibri"/>
          <w:sz w:val="24"/>
          <w:szCs w:val="24"/>
        </w:rPr>
        <w:t>evelop good practice in joint commissioning processes and procedures;</w:t>
      </w:r>
    </w:p>
    <w:p w14:paraId="5D05A97F"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P</w:t>
      </w:r>
      <w:r w:rsidR="00AA1BF5" w:rsidRPr="00853843">
        <w:rPr>
          <w:rFonts w:ascii="Calibri" w:hAnsi="Calibri" w:cs="Calibri"/>
          <w:sz w:val="24"/>
          <w:szCs w:val="24"/>
        </w:rPr>
        <w:t>rovide a co-ordinated approach to the provision of and planning of services;</w:t>
      </w:r>
    </w:p>
    <w:p w14:paraId="3D444238"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D</w:t>
      </w:r>
      <w:r w:rsidR="00AA1BF5" w:rsidRPr="00853843">
        <w:rPr>
          <w:rFonts w:ascii="Calibri" w:hAnsi="Calibri" w:cs="Calibri"/>
          <w:sz w:val="24"/>
          <w:szCs w:val="24"/>
        </w:rPr>
        <w:t>evelop partnership working in relation to the Welsh Government and/or any new regional participation arrangements which it sets up;</w:t>
      </w:r>
    </w:p>
    <w:p w14:paraId="7EAD2EAA"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D</w:t>
      </w:r>
      <w:r w:rsidR="00AA1BF5" w:rsidRPr="00853843">
        <w:rPr>
          <w:rFonts w:ascii="Calibri" w:hAnsi="Calibri" w:cs="Calibri"/>
          <w:sz w:val="24"/>
          <w:szCs w:val="24"/>
        </w:rPr>
        <w:t xml:space="preserve">evelop effective </w:t>
      </w:r>
      <w:r>
        <w:rPr>
          <w:rFonts w:ascii="Calibri" w:hAnsi="Calibri" w:cs="Calibri"/>
          <w:sz w:val="24"/>
          <w:szCs w:val="24"/>
        </w:rPr>
        <w:t xml:space="preserve">coproduction, </w:t>
      </w:r>
      <w:r w:rsidR="00AA1BF5" w:rsidRPr="00853843">
        <w:rPr>
          <w:rFonts w:ascii="Calibri" w:hAnsi="Calibri" w:cs="Calibri"/>
          <w:sz w:val="24"/>
          <w:szCs w:val="24"/>
        </w:rPr>
        <w:t>consultation and communication  mechanisms;</w:t>
      </w:r>
    </w:p>
    <w:p w14:paraId="54E4252B"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C</w:t>
      </w:r>
      <w:r w:rsidR="00AA1BF5" w:rsidRPr="00853843">
        <w:rPr>
          <w:rFonts w:ascii="Calibri" w:hAnsi="Calibri" w:cs="Calibri"/>
          <w:sz w:val="24"/>
          <w:szCs w:val="24"/>
        </w:rPr>
        <w:t>reate an environment for discussing cross boundary issues;</w:t>
      </w:r>
    </w:p>
    <w:p w14:paraId="4F72D4BC"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I</w:t>
      </w:r>
      <w:r w:rsidR="00AA1BF5" w:rsidRPr="00853843">
        <w:rPr>
          <w:rFonts w:ascii="Calibri" w:hAnsi="Calibri" w:cs="Calibri"/>
          <w:sz w:val="24"/>
          <w:szCs w:val="24"/>
        </w:rPr>
        <w:t>dentify unmet need and advice on strategic priorities;</w:t>
      </w:r>
    </w:p>
    <w:p w14:paraId="035822A4"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E</w:t>
      </w:r>
      <w:r w:rsidR="00AA1BF5" w:rsidRPr="00853843">
        <w:rPr>
          <w:rFonts w:ascii="Calibri" w:hAnsi="Calibri" w:cs="Calibri"/>
          <w:sz w:val="24"/>
          <w:szCs w:val="24"/>
        </w:rPr>
        <w:t>xchange relevant information;</w:t>
      </w:r>
    </w:p>
    <w:p w14:paraId="6735A818"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F</w:t>
      </w:r>
      <w:r w:rsidR="00AA1BF5" w:rsidRPr="00853843">
        <w:rPr>
          <w:rFonts w:ascii="Calibri" w:hAnsi="Calibri" w:cs="Calibri"/>
          <w:sz w:val="24"/>
          <w:szCs w:val="24"/>
        </w:rPr>
        <w:t xml:space="preserve">acilitate, promote and influence joined up solutions within the Council, </w:t>
      </w:r>
      <w:r w:rsidR="00A57A20">
        <w:rPr>
          <w:rFonts w:ascii="Calibri" w:hAnsi="Calibri" w:cs="Calibri"/>
          <w:sz w:val="24"/>
          <w:szCs w:val="24"/>
        </w:rPr>
        <w:t>T</w:t>
      </w:r>
      <w:r w:rsidR="00AA1BF5" w:rsidRPr="00853843">
        <w:rPr>
          <w:rFonts w:ascii="Calibri" w:hAnsi="Calibri" w:cs="Calibri"/>
          <w:sz w:val="24"/>
          <w:szCs w:val="24"/>
        </w:rPr>
        <w:t xml:space="preserve">hird </w:t>
      </w:r>
      <w:r w:rsidR="00A57A20">
        <w:rPr>
          <w:rFonts w:ascii="Calibri" w:hAnsi="Calibri" w:cs="Calibri"/>
          <w:sz w:val="24"/>
          <w:szCs w:val="24"/>
        </w:rPr>
        <w:t>S</w:t>
      </w:r>
      <w:r w:rsidR="00AA1BF5" w:rsidRPr="00853843">
        <w:rPr>
          <w:rFonts w:ascii="Calibri" w:hAnsi="Calibri" w:cs="Calibri"/>
          <w:sz w:val="24"/>
          <w:szCs w:val="24"/>
        </w:rPr>
        <w:t xml:space="preserve">ector and other statutory or </w:t>
      </w:r>
      <w:r w:rsidR="00FD7930" w:rsidRPr="00853843">
        <w:rPr>
          <w:rFonts w:ascii="Calibri" w:hAnsi="Calibri" w:cs="Calibri"/>
          <w:sz w:val="24"/>
          <w:szCs w:val="24"/>
        </w:rPr>
        <w:t>non-statutory</w:t>
      </w:r>
      <w:r w:rsidR="00AA1BF5" w:rsidRPr="00853843">
        <w:rPr>
          <w:rFonts w:ascii="Calibri" w:hAnsi="Calibri" w:cs="Calibri"/>
          <w:sz w:val="24"/>
          <w:szCs w:val="24"/>
        </w:rPr>
        <w:t xml:space="preserve"> agencies in Swansea;</w:t>
      </w:r>
    </w:p>
    <w:p w14:paraId="107E9B9B" w14:textId="77777777" w:rsidR="00AA1BF5" w:rsidRPr="00853843"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W</w:t>
      </w:r>
      <w:r w:rsidR="00AA1BF5" w:rsidRPr="00853843">
        <w:rPr>
          <w:rFonts w:ascii="Calibri" w:hAnsi="Calibri" w:cs="Calibri"/>
          <w:sz w:val="24"/>
          <w:szCs w:val="24"/>
        </w:rPr>
        <w:t>ork together as partners to create and environment to progress the Regional Working agenda;</w:t>
      </w:r>
    </w:p>
    <w:p w14:paraId="64243896" w14:textId="77777777" w:rsidR="00AA1BF5"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Provide governance s</w:t>
      </w:r>
      <w:r w:rsidR="00AA1BF5" w:rsidRPr="00853843">
        <w:rPr>
          <w:rFonts w:ascii="Calibri" w:hAnsi="Calibri" w:cs="Calibri"/>
          <w:sz w:val="24"/>
          <w:szCs w:val="24"/>
        </w:rPr>
        <w:t xml:space="preserve">upport </w:t>
      </w:r>
      <w:r w:rsidR="00253474">
        <w:rPr>
          <w:rFonts w:ascii="Calibri" w:hAnsi="Calibri" w:cs="Calibri"/>
          <w:sz w:val="24"/>
          <w:szCs w:val="24"/>
        </w:rPr>
        <w:t>to ensure all Third S</w:t>
      </w:r>
      <w:r w:rsidR="0041351E" w:rsidRPr="00853843">
        <w:rPr>
          <w:rFonts w:ascii="Calibri" w:hAnsi="Calibri" w:cs="Calibri"/>
          <w:sz w:val="24"/>
          <w:szCs w:val="24"/>
        </w:rPr>
        <w:t>ector groups have robust constitutions and governing documents, up to date policies and financi</w:t>
      </w:r>
      <w:r w:rsidR="00C76231">
        <w:rPr>
          <w:rFonts w:ascii="Calibri" w:hAnsi="Calibri" w:cs="Calibri"/>
          <w:sz w:val="24"/>
          <w:szCs w:val="24"/>
        </w:rPr>
        <w:t xml:space="preserve">al arrangements </w:t>
      </w:r>
    </w:p>
    <w:p w14:paraId="5C9BC3EF" w14:textId="77777777" w:rsidR="00C76231" w:rsidRDefault="001654C3" w:rsidP="00243913">
      <w:pPr>
        <w:pStyle w:val="ListParagraph"/>
        <w:numPr>
          <w:ilvl w:val="0"/>
          <w:numId w:val="5"/>
        </w:numPr>
        <w:spacing w:line="360" w:lineRule="auto"/>
        <w:rPr>
          <w:rFonts w:ascii="Calibri" w:hAnsi="Calibri" w:cs="Calibri"/>
          <w:sz w:val="24"/>
          <w:szCs w:val="24"/>
        </w:rPr>
      </w:pPr>
      <w:r>
        <w:rPr>
          <w:rFonts w:ascii="Calibri" w:hAnsi="Calibri" w:cs="Calibri"/>
          <w:sz w:val="24"/>
          <w:szCs w:val="24"/>
        </w:rPr>
        <w:t>F</w:t>
      </w:r>
      <w:r w:rsidR="00C76231">
        <w:rPr>
          <w:rFonts w:ascii="Calibri" w:hAnsi="Calibri" w:cs="Calibri"/>
          <w:sz w:val="24"/>
          <w:szCs w:val="24"/>
        </w:rPr>
        <w:t xml:space="preserve">ormally recognise and celebrate the contribution and quality services of Third </w:t>
      </w:r>
      <w:r w:rsidR="00A57A20">
        <w:rPr>
          <w:rFonts w:ascii="Calibri" w:hAnsi="Calibri" w:cs="Calibri"/>
          <w:sz w:val="24"/>
          <w:szCs w:val="24"/>
        </w:rPr>
        <w:t>S</w:t>
      </w:r>
      <w:r w:rsidR="00C76231">
        <w:rPr>
          <w:rFonts w:ascii="Calibri" w:hAnsi="Calibri" w:cs="Calibri"/>
          <w:sz w:val="24"/>
          <w:szCs w:val="24"/>
        </w:rPr>
        <w:t xml:space="preserve">ector organisations in Swansea </w:t>
      </w:r>
    </w:p>
    <w:p w14:paraId="5EB881D0" w14:textId="77777777" w:rsidR="000A4C64" w:rsidRDefault="000A4C64" w:rsidP="000A4C64">
      <w:pPr>
        <w:pStyle w:val="ListParagraph"/>
        <w:spacing w:line="360" w:lineRule="auto"/>
        <w:rPr>
          <w:rFonts w:ascii="Calibri" w:hAnsi="Calibri" w:cs="Calibri"/>
          <w:sz w:val="24"/>
          <w:szCs w:val="24"/>
        </w:rPr>
      </w:pPr>
    </w:p>
    <w:p w14:paraId="6758E82B" w14:textId="77777777" w:rsidR="000A4C64" w:rsidRDefault="000A4C64" w:rsidP="000A4C64">
      <w:pPr>
        <w:pStyle w:val="ListParagraph"/>
        <w:spacing w:line="360" w:lineRule="auto"/>
        <w:rPr>
          <w:rFonts w:ascii="Calibri" w:hAnsi="Calibri" w:cs="Calibri"/>
          <w:sz w:val="24"/>
          <w:szCs w:val="24"/>
        </w:rPr>
      </w:pPr>
    </w:p>
    <w:p w14:paraId="58CFB121" w14:textId="77777777" w:rsidR="00853843" w:rsidRDefault="00853843" w:rsidP="00853843">
      <w:pPr>
        <w:pStyle w:val="Heading1"/>
      </w:pPr>
      <w:bookmarkStart w:id="5" w:name="_Toc493102832"/>
      <w:r>
        <w:lastRenderedPageBreak/>
        <w:t>Underpinning Shared Values and Principles</w:t>
      </w:r>
      <w:bookmarkEnd w:id="5"/>
    </w:p>
    <w:p w14:paraId="32CB3454" w14:textId="77777777" w:rsidR="00853843" w:rsidRPr="00853843" w:rsidRDefault="00853843" w:rsidP="00FD7930"/>
    <w:p w14:paraId="38A33F3A" w14:textId="77777777" w:rsidR="00853843" w:rsidRPr="00FD7930" w:rsidRDefault="00FD7930" w:rsidP="00FD7930">
      <w:pPr>
        <w:spacing w:line="360" w:lineRule="auto"/>
        <w:rPr>
          <w:rFonts w:ascii="Calibri" w:hAnsi="Calibri" w:cs="Calibri"/>
          <w:sz w:val="24"/>
          <w:szCs w:val="24"/>
        </w:rPr>
      </w:pPr>
      <w:r>
        <w:rPr>
          <w:rFonts w:ascii="Calibri" w:hAnsi="Calibri" w:cs="Calibri"/>
          <w:sz w:val="24"/>
          <w:szCs w:val="24"/>
        </w:rPr>
        <w:t>The following underpinn</w:t>
      </w:r>
      <w:r w:rsidR="00253474">
        <w:rPr>
          <w:rFonts w:ascii="Calibri" w:hAnsi="Calibri" w:cs="Calibri"/>
          <w:sz w:val="24"/>
          <w:szCs w:val="24"/>
        </w:rPr>
        <w:t>ing shared values and principles</w:t>
      </w:r>
      <w:r>
        <w:rPr>
          <w:rFonts w:ascii="Calibri" w:hAnsi="Calibri" w:cs="Calibri"/>
          <w:sz w:val="24"/>
          <w:szCs w:val="24"/>
        </w:rPr>
        <w:t xml:space="preserve"> have been developed and agreed with all </w:t>
      </w:r>
      <w:r w:rsidRPr="00FD7930">
        <w:rPr>
          <w:rFonts w:ascii="Calibri" w:hAnsi="Calibri" w:cs="Calibri"/>
          <w:sz w:val="24"/>
          <w:szCs w:val="24"/>
        </w:rPr>
        <w:t>partners</w:t>
      </w:r>
      <w:r w:rsidR="00853843" w:rsidRPr="00FD7930">
        <w:rPr>
          <w:rFonts w:ascii="Calibri" w:hAnsi="Calibri" w:cs="Calibri"/>
          <w:sz w:val="24"/>
          <w:szCs w:val="24"/>
        </w:rPr>
        <w:t xml:space="preserve"> </w:t>
      </w:r>
      <w:r>
        <w:rPr>
          <w:rFonts w:ascii="Calibri" w:hAnsi="Calibri" w:cs="Calibri"/>
          <w:sz w:val="24"/>
          <w:szCs w:val="24"/>
        </w:rPr>
        <w:t>to ensure we build trust as we work together to meet the aims and objectives.</w:t>
      </w:r>
    </w:p>
    <w:p w14:paraId="69BD5D33" w14:textId="77777777" w:rsidR="00853843" w:rsidRPr="00320C5A" w:rsidRDefault="00853843" w:rsidP="00243913">
      <w:pPr>
        <w:numPr>
          <w:ilvl w:val="0"/>
          <w:numId w:val="2"/>
        </w:numPr>
        <w:spacing w:after="0" w:line="360" w:lineRule="auto"/>
        <w:rPr>
          <w:rFonts w:ascii="Calibri" w:hAnsi="Calibri" w:cs="Calibri"/>
          <w:sz w:val="24"/>
          <w:szCs w:val="24"/>
        </w:rPr>
      </w:pPr>
      <w:r w:rsidRPr="00320C5A">
        <w:rPr>
          <w:rFonts w:ascii="Calibri" w:hAnsi="Calibri" w:cs="Calibri"/>
          <w:b/>
          <w:sz w:val="24"/>
          <w:szCs w:val="24"/>
        </w:rPr>
        <w:t>Mutual Respect:</w:t>
      </w:r>
      <w:r w:rsidRPr="00320C5A">
        <w:rPr>
          <w:rFonts w:ascii="Calibri" w:hAnsi="Calibri" w:cs="Calibri"/>
          <w:sz w:val="24"/>
          <w:szCs w:val="24"/>
        </w:rPr>
        <w:t xml:space="preserve"> To recognise, value and respect the contribution of each of our communities to the people and services in </w:t>
      </w:r>
      <w:r w:rsidR="001064E0">
        <w:rPr>
          <w:rFonts w:ascii="Calibri" w:hAnsi="Calibri" w:cs="Calibri"/>
          <w:sz w:val="24"/>
          <w:szCs w:val="24"/>
        </w:rPr>
        <w:t>S</w:t>
      </w:r>
      <w:r w:rsidRPr="00320C5A">
        <w:rPr>
          <w:rFonts w:ascii="Calibri" w:hAnsi="Calibri" w:cs="Calibri"/>
          <w:sz w:val="24"/>
          <w:szCs w:val="24"/>
        </w:rPr>
        <w:t>wansea.  To work together to foster a partnership that is based on principles of integrity, transparency, trust and mutual respect.</w:t>
      </w:r>
    </w:p>
    <w:p w14:paraId="20AD5229" w14:textId="77777777" w:rsidR="00853843" w:rsidRPr="00320C5A" w:rsidRDefault="00853843" w:rsidP="00243913">
      <w:pPr>
        <w:numPr>
          <w:ilvl w:val="0"/>
          <w:numId w:val="2"/>
        </w:numPr>
        <w:spacing w:after="0" w:line="360" w:lineRule="auto"/>
        <w:rPr>
          <w:rFonts w:ascii="Calibri" w:hAnsi="Calibri" w:cs="Calibri"/>
          <w:sz w:val="24"/>
          <w:szCs w:val="24"/>
        </w:rPr>
      </w:pPr>
      <w:r w:rsidRPr="00320C5A">
        <w:rPr>
          <w:rFonts w:ascii="Calibri" w:hAnsi="Calibri" w:cs="Calibri"/>
          <w:b/>
          <w:sz w:val="24"/>
          <w:szCs w:val="24"/>
        </w:rPr>
        <w:t>Quality Services</w:t>
      </w:r>
      <w:r w:rsidR="000A4C64">
        <w:rPr>
          <w:rFonts w:ascii="Calibri" w:hAnsi="Calibri" w:cs="Calibri"/>
          <w:b/>
          <w:sz w:val="24"/>
          <w:szCs w:val="24"/>
        </w:rPr>
        <w:t>:</w:t>
      </w:r>
      <w:r w:rsidRPr="00320C5A">
        <w:rPr>
          <w:rFonts w:ascii="Calibri" w:hAnsi="Calibri" w:cs="Calibri"/>
          <w:sz w:val="24"/>
          <w:szCs w:val="24"/>
        </w:rPr>
        <w:t xml:space="preserve"> All partners will work together to create and sustain a safe and healthy living environment through quality, coordinated service delivery</w:t>
      </w:r>
      <w:r w:rsidR="00C76231">
        <w:rPr>
          <w:rFonts w:ascii="Calibri" w:hAnsi="Calibri" w:cs="Calibri"/>
          <w:sz w:val="24"/>
          <w:szCs w:val="24"/>
        </w:rPr>
        <w:t>, but also allow for innovation and new ideas</w:t>
      </w:r>
      <w:r w:rsidRPr="00320C5A">
        <w:rPr>
          <w:rFonts w:ascii="Calibri" w:hAnsi="Calibri" w:cs="Calibri"/>
          <w:sz w:val="24"/>
          <w:szCs w:val="24"/>
        </w:rPr>
        <w:t>;</w:t>
      </w:r>
    </w:p>
    <w:p w14:paraId="3435A033" w14:textId="77777777" w:rsidR="00853843" w:rsidRPr="00320C5A" w:rsidRDefault="00853843" w:rsidP="00243913">
      <w:pPr>
        <w:numPr>
          <w:ilvl w:val="0"/>
          <w:numId w:val="2"/>
        </w:numPr>
        <w:spacing w:after="0" w:line="360" w:lineRule="auto"/>
        <w:rPr>
          <w:rFonts w:ascii="Calibri" w:hAnsi="Calibri" w:cs="Calibri"/>
          <w:sz w:val="24"/>
          <w:szCs w:val="24"/>
        </w:rPr>
      </w:pPr>
      <w:r w:rsidRPr="00320C5A">
        <w:rPr>
          <w:rFonts w:ascii="Calibri" w:hAnsi="Calibri" w:cs="Calibri"/>
          <w:b/>
          <w:sz w:val="24"/>
          <w:szCs w:val="24"/>
        </w:rPr>
        <w:t>Equality And Diversity:</w:t>
      </w:r>
      <w:r w:rsidRPr="00320C5A">
        <w:rPr>
          <w:rFonts w:ascii="Calibri" w:hAnsi="Calibri" w:cs="Calibri"/>
          <w:sz w:val="24"/>
          <w:szCs w:val="24"/>
        </w:rPr>
        <w:t xml:space="preserve"> To support the quality of life for all citizens of  Swansea and promote equality of opportunity and eliminate discrimination for those who belong to the protected groups outlined in the Equality Act 2010 (and Welsh Regulations 2011)</w:t>
      </w:r>
      <w:r w:rsidR="00E13D34">
        <w:rPr>
          <w:rFonts w:ascii="Calibri" w:hAnsi="Calibri" w:cs="Calibri"/>
          <w:sz w:val="24"/>
          <w:szCs w:val="24"/>
        </w:rPr>
        <w:t xml:space="preserve"> and any implications from the </w:t>
      </w:r>
      <w:r w:rsidR="00E13D34" w:rsidRPr="00E13D34">
        <w:rPr>
          <w:rFonts w:ascii="Calibri" w:hAnsi="Calibri" w:cs="Calibri"/>
          <w:sz w:val="24"/>
          <w:szCs w:val="24"/>
        </w:rPr>
        <w:t>Welsh Language</w:t>
      </w:r>
      <w:r w:rsidR="00253474">
        <w:rPr>
          <w:rFonts w:ascii="Calibri" w:hAnsi="Calibri" w:cs="Calibri"/>
          <w:sz w:val="24"/>
          <w:szCs w:val="24"/>
        </w:rPr>
        <w:t xml:space="preserve"> </w:t>
      </w:r>
      <w:r w:rsidR="00E13D34" w:rsidRPr="00E13D34">
        <w:rPr>
          <w:rFonts w:ascii="Calibri" w:hAnsi="Calibri" w:cs="Calibri"/>
          <w:sz w:val="24"/>
          <w:szCs w:val="24"/>
        </w:rPr>
        <w:t>(Wales) Measure (2011)</w:t>
      </w:r>
      <w:r w:rsidRPr="00320C5A">
        <w:rPr>
          <w:rFonts w:ascii="Calibri" w:hAnsi="Calibri" w:cs="Calibri"/>
          <w:sz w:val="24"/>
          <w:szCs w:val="24"/>
        </w:rPr>
        <w:t>;</w:t>
      </w:r>
    </w:p>
    <w:p w14:paraId="084F8BF0" w14:textId="77777777" w:rsidR="00853843" w:rsidRPr="00320C5A" w:rsidRDefault="00853843" w:rsidP="00243913">
      <w:pPr>
        <w:numPr>
          <w:ilvl w:val="0"/>
          <w:numId w:val="2"/>
        </w:numPr>
        <w:spacing w:after="0" w:line="360" w:lineRule="auto"/>
        <w:rPr>
          <w:rFonts w:ascii="Calibri" w:hAnsi="Calibri" w:cs="Calibri"/>
          <w:sz w:val="24"/>
          <w:szCs w:val="24"/>
        </w:rPr>
      </w:pPr>
      <w:r w:rsidRPr="00320C5A">
        <w:rPr>
          <w:rFonts w:ascii="Calibri" w:hAnsi="Calibri" w:cs="Calibri"/>
          <w:b/>
          <w:sz w:val="24"/>
          <w:szCs w:val="24"/>
        </w:rPr>
        <w:t>Communication and engagement:</w:t>
      </w:r>
      <w:r w:rsidRPr="00320C5A">
        <w:rPr>
          <w:rFonts w:ascii="Calibri" w:hAnsi="Calibri" w:cs="Calibri"/>
          <w:sz w:val="24"/>
          <w:szCs w:val="24"/>
        </w:rPr>
        <w:t xml:space="preserve"> To promote and support use</w:t>
      </w:r>
      <w:r w:rsidR="00253474">
        <w:rPr>
          <w:rFonts w:ascii="Calibri" w:hAnsi="Calibri" w:cs="Calibri"/>
          <w:sz w:val="24"/>
          <w:szCs w:val="24"/>
        </w:rPr>
        <w:t>r</w:t>
      </w:r>
      <w:r w:rsidRPr="00320C5A">
        <w:rPr>
          <w:rFonts w:ascii="Calibri" w:hAnsi="Calibri" w:cs="Calibri"/>
          <w:sz w:val="24"/>
          <w:szCs w:val="24"/>
        </w:rPr>
        <w:t xml:space="preserve"> involvement and public consultation on the services provided in</w:t>
      </w:r>
      <w:r w:rsidR="001064E0">
        <w:rPr>
          <w:rFonts w:ascii="Calibri" w:hAnsi="Calibri" w:cs="Calibri"/>
          <w:sz w:val="24"/>
          <w:szCs w:val="24"/>
        </w:rPr>
        <w:t xml:space="preserve"> </w:t>
      </w:r>
      <w:r w:rsidRPr="00320C5A">
        <w:rPr>
          <w:rFonts w:ascii="Calibri" w:hAnsi="Calibri" w:cs="Calibri"/>
          <w:sz w:val="24"/>
          <w:szCs w:val="24"/>
        </w:rPr>
        <w:t>Swansea;</w:t>
      </w:r>
    </w:p>
    <w:p w14:paraId="6EB82DA2" w14:textId="77777777" w:rsidR="00853843" w:rsidRPr="00320C5A" w:rsidRDefault="00853843" w:rsidP="00243913">
      <w:pPr>
        <w:numPr>
          <w:ilvl w:val="0"/>
          <w:numId w:val="2"/>
        </w:numPr>
        <w:spacing w:after="0" w:line="360" w:lineRule="auto"/>
        <w:rPr>
          <w:rFonts w:ascii="Calibri" w:hAnsi="Calibri" w:cs="Calibri"/>
          <w:sz w:val="24"/>
          <w:szCs w:val="24"/>
        </w:rPr>
      </w:pPr>
      <w:r w:rsidRPr="00320C5A">
        <w:rPr>
          <w:rFonts w:ascii="Calibri" w:hAnsi="Calibri" w:cs="Calibri"/>
          <w:b/>
          <w:sz w:val="24"/>
          <w:szCs w:val="24"/>
        </w:rPr>
        <w:t>Partnership working, Joint events and activities:</w:t>
      </w:r>
      <w:r w:rsidRPr="00320C5A">
        <w:rPr>
          <w:rFonts w:ascii="Calibri" w:hAnsi="Calibri" w:cs="Calibri"/>
          <w:sz w:val="24"/>
          <w:szCs w:val="24"/>
        </w:rPr>
        <w:t xml:space="preserve"> Either in partnership or independently to provide services in support of the above to a cost effective and high quality standard;</w:t>
      </w:r>
    </w:p>
    <w:p w14:paraId="2ABB8994" w14:textId="77777777" w:rsidR="00853843" w:rsidRPr="00320C5A" w:rsidRDefault="000A4C64" w:rsidP="00243913">
      <w:pPr>
        <w:numPr>
          <w:ilvl w:val="0"/>
          <w:numId w:val="2"/>
        </w:numPr>
        <w:spacing w:after="0" w:line="360" w:lineRule="auto"/>
        <w:rPr>
          <w:rFonts w:ascii="Calibri" w:hAnsi="Calibri" w:cs="Calibri"/>
          <w:sz w:val="24"/>
          <w:szCs w:val="24"/>
        </w:rPr>
      </w:pPr>
      <w:r>
        <w:rPr>
          <w:rFonts w:ascii="Calibri" w:hAnsi="Calibri" w:cs="Calibri"/>
          <w:b/>
          <w:sz w:val="24"/>
          <w:szCs w:val="24"/>
        </w:rPr>
        <w:t>Volunteering:</w:t>
      </w:r>
      <w:r w:rsidR="00853843" w:rsidRPr="00320C5A">
        <w:rPr>
          <w:rFonts w:ascii="Calibri" w:hAnsi="Calibri" w:cs="Calibri"/>
          <w:b/>
          <w:sz w:val="24"/>
          <w:szCs w:val="24"/>
        </w:rPr>
        <w:t xml:space="preserve"> </w:t>
      </w:r>
      <w:r w:rsidR="00587876">
        <w:rPr>
          <w:rFonts w:ascii="Calibri" w:hAnsi="Calibri" w:cs="Calibri"/>
          <w:sz w:val="24"/>
          <w:szCs w:val="24"/>
        </w:rPr>
        <w:t>t</w:t>
      </w:r>
      <w:r w:rsidR="00853843" w:rsidRPr="00320C5A">
        <w:rPr>
          <w:rFonts w:ascii="Calibri" w:hAnsi="Calibri" w:cs="Calibri"/>
          <w:sz w:val="24"/>
          <w:szCs w:val="24"/>
        </w:rPr>
        <w:t>o recognise volunteering as an important contribution and commitment made by local people to their communities. Support develop and promote volunteers</w:t>
      </w:r>
      <w:r w:rsidR="00253474">
        <w:rPr>
          <w:rFonts w:ascii="Calibri" w:hAnsi="Calibri" w:cs="Calibri"/>
          <w:sz w:val="24"/>
          <w:szCs w:val="24"/>
        </w:rPr>
        <w:t>’</w:t>
      </w:r>
      <w:r w:rsidR="00853843" w:rsidRPr="00320C5A">
        <w:rPr>
          <w:rFonts w:ascii="Calibri" w:hAnsi="Calibri" w:cs="Calibri"/>
          <w:sz w:val="24"/>
          <w:szCs w:val="24"/>
        </w:rPr>
        <w:t xml:space="preserve"> meaningful contributions to service delivery, sustainability and development of projects and initiatives. </w:t>
      </w:r>
    </w:p>
    <w:p w14:paraId="7799B1A1" w14:textId="77777777" w:rsidR="000B2A05" w:rsidRPr="000B2A05" w:rsidRDefault="000A4C64" w:rsidP="00243913">
      <w:pPr>
        <w:numPr>
          <w:ilvl w:val="0"/>
          <w:numId w:val="2"/>
        </w:numPr>
        <w:spacing w:after="0" w:line="360" w:lineRule="auto"/>
        <w:rPr>
          <w:rFonts w:ascii="Calibri" w:hAnsi="Calibri" w:cs="Calibri"/>
          <w:sz w:val="24"/>
          <w:szCs w:val="24"/>
        </w:rPr>
      </w:pPr>
      <w:r>
        <w:rPr>
          <w:rFonts w:ascii="Calibri" w:hAnsi="Calibri" w:cs="Calibri"/>
          <w:b/>
          <w:sz w:val="24"/>
          <w:szCs w:val="24"/>
        </w:rPr>
        <w:t xml:space="preserve">Development: </w:t>
      </w:r>
      <w:r w:rsidR="00853843" w:rsidRPr="00320C5A">
        <w:rPr>
          <w:rFonts w:ascii="Calibri" w:hAnsi="Calibri" w:cs="Calibri"/>
          <w:sz w:val="24"/>
          <w:szCs w:val="24"/>
        </w:rPr>
        <w:t xml:space="preserve">To recognise </w:t>
      </w:r>
      <w:r>
        <w:rPr>
          <w:rFonts w:ascii="Calibri" w:hAnsi="Calibri" w:cs="Calibri"/>
          <w:sz w:val="24"/>
          <w:szCs w:val="24"/>
        </w:rPr>
        <w:t xml:space="preserve">development and </w:t>
      </w:r>
      <w:r w:rsidR="00853843" w:rsidRPr="00320C5A">
        <w:rPr>
          <w:rFonts w:ascii="Calibri" w:hAnsi="Calibri" w:cs="Calibri"/>
          <w:sz w:val="24"/>
          <w:szCs w:val="24"/>
        </w:rPr>
        <w:t>training as an essential tool to maintaining high quality service provision, and support those who require training to develop individually and collectively</w:t>
      </w:r>
      <w:bookmarkStart w:id="6" w:name="_Toc493102828"/>
      <w:bookmarkStart w:id="7" w:name="_Toc493102833"/>
      <w:r>
        <w:rPr>
          <w:rFonts w:ascii="Calibri" w:hAnsi="Calibri" w:cs="Calibri"/>
          <w:sz w:val="24"/>
          <w:szCs w:val="24"/>
        </w:rPr>
        <w:t xml:space="preserve"> by utilising ways of sharing best practice.</w:t>
      </w:r>
    </w:p>
    <w:p w14:paraId="5E405689" w14:textId="77777777" w:rsidR="000B2A05" w:rsidRDefault="000B2A05" w:rsidP="00587876">
      <w:pPr>
        <w:pStyle w:val="Heading1"/>
        <w:ind w:left="780" w:hanging="780"/>
      </w:pPr>
      <w:r>
        <w:t>Engagement and Involvement</w:t>
      </w:r>
      <w:bookmarkEnd w:id="6"/>
      <w:r>
        <w:t xml:space="preserve"> </w:t>
      </w:r>
    </w:p>
    <w:p w14:paraId="6544B915" w14:textId="77777777" w:rsidR="00587876" w:rsidRDefault="00587876" w:rsidP="00587876">
      <w:pPr>
        <w:pStyle w:val="ListParagraph"/>
        <w:spacing w:line="360" w:lineRule="auto"/>
        <w:ind w:left="780"/>
      </w:pPr>
    </w:p>
    <w:p w14:paraId="187D4960" w14:textId="77777777" w:rsidR="000B2A05" w:rsidRPr="000B2A05" w:rsidRDefault="000B2A05" w:rsidP="00587876">
      <w:pPr>
        <w:pStyle w:val="ListParagraph"/>
        <w:spacing w:line="360" w:lineRule="auto"/>
        <w:ind w:left="0"/>
        <w:rPr>
          <w:sz w:val="24"/>
        </w:rPr>
      </w:pPr>
      <w:r w:rsidRPr="000B2A05">
        <w:rPr>
          <w:sz w:val="24"/>
        </w:rPr>
        <w:t xml:space="preserve">To ensure the </w:t>
      </w:r>
      <w:r w:rsidR="00150E50">
        <w:rPr>
          <w:sz w:val="24"/>
        </w:rPr>
        <w:t>T</w:t>
      </w:r>
      <w:r w:rsidRPr="000B2A05">
        <w:rPr>
          <w:sz w:val="24"/>
        </w:rPr>
        <w:t xml:space="preserve">hird </w:t>
      </w:r>
      <w:r w:rsidR="00150E50">
        <w:rPr>
          <w:sz w:val="24"/>
        </w:rPr>
        <w:t>S</w:t>
      </w:r>
      <w:r w:rsidRPr="000B2A05">
        <w:rPr>
          <w:sz w:val="24"/>
        </w:rPr>
        <w:t xml:space="preserve">ector and Swansea Council  </w:t>
      </w:r>
      <w:r w:rsidR="00253474">
        <w:rPr>
          <w:sz w:val="24"/>
        </w:rPr>
        <w:t>are</w:t>
      </w:r>
      <w:r w:rsidRPr="000B2A05">
        <w:rPr>
          <w:sz w:val="24"/>
        </w:rPr>
        <w:t xml:space="preserve"> involved and engaged with revision of the Compact agreement</w:t>
      </w:r>
      <w:r w:rsidR="00253474">
        <w:rPr>
          <w:sz w:val="24"/>
        </w:rPr>
        <w:t>,</w:t>
      </w:r>
      <w:r w:rsidRPr="000B2A05">
        <w:rPr>
          <w:sz w:val="24"/>
        </w:rPr>
        <w:t xml:space="preserve"> a series of events and workshop have taken place to gain the sector</w:t>
      </w:r>
      <w:r w:rsidR="00253474">
        <w:rPr>
          <w:sz w:val="24"/>
        </w:rPr>
        <w:t>’</w:t>
      </w:r>
      <w:r w:rsidRPr="000B2A05">
        <w:rPr>
          <w:sz w:val="24"/>
        </w:rPr>
        <w:t xml:space="preserve">s views </w:t>
      </w:r>
      <w:r w:rsidRPr="000B2A05">
        <w:rPr>
          <w:sz w:val="24"/>
        </w:rPr>
        <w:lastRenderedPageBreak/>
        <w:t>on how best we can work together to meet the future challenges.  Further engagement, co-production</w:t>
      </w:r>
      <w:r w:rsidR="00253474">
        <w:rPr>
          <w:sz w:val="24"/>
        </w:rPr>
        <w:t xml:space="preserve"> and monitoring of the Compact a</w:t>
      </w:r>
      <w:r w:rsidRPr="000B2A05">
        <w:rPr>
          <w:sz w:val="24"/>
        </w:rPr>
        <w:t>greement will take place to ensure the sector is fully aware of</w:t>
      </w:r>
      <w:r>
        <w:rPr>
          <w:sz w:val="24"/>
        </w:rPr>
        <w:t xml:space="preserve"> </w:t>
      </w:r>
      <w:proofErr w:type="gramStart"/>
      <w:r>
        <w:rPr>
          <w:sz w:val="24"/>
        </w:rPr>
        <w:t>future plans</w:t>
      </w:r>
      <w:proofErr w:type="gramEnd"/>
      <w:r>
        <w:rPr>
          <w:sz w:val="24"/>
        </w:rPr>
        <w:t xml:space="preserve"> and opportunities</w:t>
      </w:r>
      <w:r w:rsidR="00253474">
        <w:rPr>
          <w:sz w:val="24"/>
        </w:rPr>
        <w:t>.</w:t>
      </w:r>
    </w:p>
    <w:p w14:paraId="1974AD30" w14:textId="77777777" w:rsidR="00AA1BF5" w:rsidRDefault="00320C5A" w:rsidP="0041351E">
      <w:pPr>
        <w:pStyle w:val="Heading1"/>
      </w:pPr>
      <w:r>
        <w:t>Structure</w:t>
      </w:r>
      <w:bookmarkEnd w:id="7"/>
    </w:p>
    <w:p w14:paraId="2C24BE97" w14:textId="77777777" w:rsidR="0041351E" w:rsidRPr="0041351E" w:rsidRDefault="0041351E" w:rsidP="0041351E">
      <w:pPr>
        <w:pStyle w:val="NoSpacing"/>
      </w:pPr>
    </w:p>
    <w:p w14:paraId="18B06A85" w14:textId="77777777" w:rsidR="00AA1BF5" w:rsidRPr="00320C5A" w:rsidRDefault="00AA1BF5" w:rsidP="00FD7930">
      <w:pPr>
        <w:spacing w:line="360" w:lineRule="auto"/>
        <w:rPr>
          <w:rFonts w:ascii="Calibri" w:hAnsi="Calibri" w:cs="Calibri"/>
          <w:sz w:val="24"/>
          <w:szCs w:val="24"/>
        </w:rPr>
      </w:pPr>
      <w:r w:rsidRPr="00320C5A">
        <w:rPr>
          <w:rFonts w:ascii="Calibri" w:hAnsi="Calibri" w:cs="Calibri"/>
          <w:sz w:val="24"/>
          <w:szCs w:val="24"/>
        </w:rPr>
        <w:t>The current structure and scope of consultation, representation and partnership arrangements betwe</w:t>
      </w:r>
      <w:r w:rsidR="00253474">
        <w:rPr>
          <w:rFonts w:ascii="Calibri" w:hAnsi="Calibri" w:cs="Calibri"/>
          <w:sz w:val="24"/>
          <w:szCs w:val="24"/>
        </w:rPr>
        <w:t>en the local authority and the Third S</w:t>
      </w:r>
      <w:r w:rsidRPr="00320C5A">
        <w:rPr>
          <w:rFonts w:ascii="Calibri" w:hAnsi="Calibri" w:cs="Calibri"/>
          <w:sz w:val="24"/>
          <w:szCs w:val="24"/>
        </w:rPr>
        <w:t xml:space="preserve">ector is already well established and working well in many areas.  Many organisations and departments have built up </w:t>
      </w:r>
      <w:r w:rsidR="00253474">
        <w:rPr>
          <w:rFonts w:ascii="Calibri" w:hAnsi="Calibri" w:cs="Calibri"/>
          <w:sz w:val="24"/>
          <w:szCs w:val="24"/>
        </w:rPr>
        <w:t>positive</w:t>
      </w:r>
      <w:r w:rsidRPr="00320C5A">
        <w:rPr>
          <w:rFonts w:ascii="Calibri" w:hAnsi="Calibri" w:cs="Calibri"/>
          <w:sz w:val="24"/>
          <w:szCs w:val="24"/>
        </w:rPr>
        <w:t xml:space="preserve"> partnership and working arrangements.  It is not the intention that any new structure should disrupt or duplicate these in any way but to support these ways of working.   The following structure aims to involve all stakeholders in determining the strateg</w:t>
      </w:r>
      <w:r w:rsidR="00253474">
        <w:rPr>
          <w:rFonts w:ascii="Calibri" w:hAnsi="Calibri" w:cs="Calibri"/>
          <w:sz w:val="24"/>
          <w:szCs w:val="24"/>
        </w:rPr>
        <w:t>ic policy and direction through:</w:t>
      </w:r>
      <w:r w:rsidRPr="00320C5A">
        <w:rPr>
          <w:rFonts w:ascii="Calibri" w:hAnsi="Calibri" w:cs="Calibri"/>
          <w:sz w:val="24"/>
          <w:szCs w:val="24"/>
        </w:rPr>
        <w:t xml:space="preserve"> </w:t>
      </w:r>
    </w:p>
    <w:p w14:paraId="42F3249E" w14:textId="77777777" w:rsidR="00AA1BF5" w:rsidRPr="00320C5A" w:rsidRDefault="00AA1BF5" w:rsidP="00243913">
      <w:pPr>
        <w:numPr>
          <w:ilvl w:val="0"/>
          <w:numId w:val="3"/>
        </w:numPr>
        <w:spacing w:after="0" w:line="360" w:lineRule="auto"/>
        <w:rPr>
          <w:rFonts w:ascii="Calibri" w:hAnsi="Calibri" w:cs="Calibri"/>
          <w:sz w:val="24"/>
          <w:szCs w:val="24"/>
        </w:rPr>
      </w:pPr>
      <w:r w:rsidRPr="00320C5A">
        <w:rPr>
          <w:rFonts w:ascii="Calibri" w:hAnsi="Calibri" w:cs="Calibri"/>
          <w:sz w:val="24"/>
          <w:szCs w:val="24"/>
        </w:rPr>
        <w:t>Annual Standing Conference; recommended a joint event in partnership with SCVS annual conference</w:t>
      </w:r>
    </w:p>
    <w:p w14:paraId="04D09300" w14:textId="77777777" w:rsidR="00AA1BF5" w:rsidRPr="00320C5A" w:rsidRDefault="00253474" w:rsidP="00243913">
      <w:pPr>
        <w:numPr>
          <w:ilvl w:val="0"/>
          <w:numId w:val="3"/>
        </w:numPr>
        <w:spacing w:after="0" w:line="360" w:lineRule="auto"/>
        <w:rPr>
          <w:rFonts w:ascii="Calibri" w:hAnsi="Calibri" w:cs="Calibri"/>
          <w:sz w:val="24"/>
          <w:szCs w:val="24"/>
        </w:rPr>
      </w:pPr>
      <w:r>
        <w:rPr>
          <w:rFonts w:ascii="Calibri" w:hAnsi="Calibri" w:cs="Calibri"/>
          <w:sz w:val="24"/>
          <w:szCs w:val="24"/>
        </w:rPr>
        <w:t>Annual update r</w:t>
      </w:r>
      <w:r w:rsidR="00AA1BF5" w:rsidRPr="00320C5A">
        <w:rPr>
          <w:rFonts w:ascii="Calibri" w:hAnsi="Calibri" w:cs="Calibri"/>
          <w:sz w:val="24"/>
          <w:szCs w:val="24"/>
        </w:rPr>
        <w:t xml:space="preserve">eport – to the </w:t>
      </w:r>
      <w:r w:rsidR="001064E0">
        <w:rPr>
          <w:rFonts w:ascii="Calibri" w:hAnsi="Calibri" w:cs="Calibri"/>
          <w:sz w:val="24"/>
          <w:szCs w:val="24"/>
        </w:rPr>
        <w:t xml:space="preserve">Swansea Council </w:t>
      </w:r>
      <w:r w:rsidR="00AA1BF5" w:rsidRPr="00320C5A">
        <w:rPr>
          <w:rFonts w:ascii="Calibri" w:hAnsi="Calibri" w:cs="Calibri"/>
          <w:sz w:val="24"/>
          <w:szCs w:val="24"/>
        </w:rPr>
        <w:t xml:space="preserve">Cabinet </w:t>
      </w:r>
    </w:p>
    <w:p w14:paraId="50A4130F" w14:textId="77777777" w:rsidR="00AA1BF5" w:rsidRDefault="00AA1BF5" w:rsidP="00243913">
      <w:pPr>
        <w:numPr>
          <w:ilvl w:val="0"/>
          <w:numId w:val="3"/>
        </w:numPr>
        <w:spacing w:after="0" w:line="360" w:lineRule="auto"/>
        <w:rPr>
          <w:rFonts w:ascii="Calibri" w:hAnsi="Calibri" w:cs="Calibri"/>
          <w:sz w:val="24"/>
          <w:szCs w:val="24"/>
        </w:rPr>
      </w:pPr>
      <w:r w:rsidRPr="00320C5A">
        <w:rPr>
          <w:rFonts w:ascii="Calibri" w:hAnsi="Calibri" w:cs="Calibri"/>
          <w:sz w:val="24"/>
          <w:szCs w:val="24"/>
        </w:rPr>
        <w:t>Third Secto</w:t>
      </w:r>
      <w:r w:rsidR="00587876">
        <w:rPr>
          <w:rFonts w:ascii="Calibri" w:hAnsi="Calibri" w:cs="Calibri"/>
          <w:sz w:val="24"/>
          <w:szCs w:val="24"/>
        </w:rPr>
        <w:t>r Task and Finish working group</w:t>
      </w:r>
      <w:r w:rsidRPr="00320C5A">
        <w:rPr>
          <w:rFonts w:ascii="Calibri" w:hAnsi="Calibri" w:cs="Calibri"/>
          <w:sz w:val="24"/>
          <w:szCs w:val="24"/>
        </w:rPr>
        <w:t xml:space="preserve"> - a small group to meet</w:t>
      </w:r>
      <w:r w:rsidR="00253474">
        <w:rPr>
          <w:rFonts w:ascii="Calibri" w:hAnsi="Calibri" w:cs="Calibri"/>
          <w:sz w:val="24"/>
          <w:szCs w:val="24"/>
        </w:rPr>
        <w:t>,</w:t>
      </w:r>
      <w:r w:rsidRPr="00320C5A">
        <w:rPr>
          <w:rFonts w:ascii="Calibri" w:hAnsi="Calibri" w:cs="Calibri"/>
          <w:sz w:val="24"/>
          <w:szCs w:val="24"/>
        </w:rPr>
        <w:t xml:space="preserve"> should the need arise</w:t>
      </w:r>
      <w:r w:rsidR="00253474">
        <w:rPr>
          <w:rFonts w:ascii="Calibri" w:hAnsi="Calibri" w:cs="Calibri"/>
          <w:sz w:val="24"/>
          <w:szCs w:val="24"/>
        </w:rPr>
        <w:t>,</w:t>
      </w:r>
      <w:r w:rsidRPr="00320C5A">
        <w:rPr>
          <w:rFonts w:ascii="Calibri" w:hAnsi="Calibri" w:cs="Calibri"/>
          <w:sz w:val="24"/>
          <w:szCs w:val="24"/>
        </w:rPr>
        <w:t xml:space="preserve"> to discuss and report upon one off, urgent and wider policy and strategy issues.</w:t>
      </w:r>
    </w:p>
    <w:p w14:paraId="417BF8CC" w14:textId="77777777" w:rsidR="000B2A05" w:rsidRDefault="000B2A05" w:rsidP="000B2A05">
      <w:pPr>
        <w:pStyle w:val="Heading1"/>
      </w:pPr>
      <w:bookmarkStart w:id="8" w:name="_Toc493102835"/>
      <w:bookmarkStart w:id="9" w:name="_Toc493102834"/>
      <w:r>
        <w:t>Commissioning Model and Funding</w:t>
      </w:r>
      <w:bookmarkEnd w:id="8"/>
    </w:p>
    <w:p w14:paraId="4C04757D" w14:textId="77777777" w:rsidR="000B2A05" w:rsidRDefault="000B2A05" w:rsidP="000B2A05">
      <w:pPr>
        <w:pStyle w:val="NoSpacing"/>
      </w:pPr>
      <w:r>
        <w:tab/>
      </w:r>
    </w:p>
    <w:p w14:paraId="621C0BE8" w14:textId="77777777" w:rsidR="00E1011E" w:rsidRPr="00E1011E" w:rsidRDefault="00E1011E" w:rsidP="00E1011E">
      <w:pPr>
        <w:spacing w:line="360" w:lineRule="auto"/>
        <w:rPr>
          <w:rFonts w:cstheme="minorHAnsi"/>
          <w:sz w:val="24"/>
          <w:szCs w:val="24"/>
        </w:rPr>
      </w:pPr>
      <w:r>
        <w:rPr>
          <w:sz w:val="24"/>
          <w:szCs w:val="24"/>
        </w:rPr>
        <w:t xml:space="preserve">The Council’s </w:t>
      </w:r>
      <w:r w:rsidRPr="006D164C">
        <w:rPr>
          <w:sz w:val="24"/>
          <w:szCs w:val="24"/>
        </w:rPr>
        <w:t xml:space="preserve">approach to commissioning is to ensure </w:t>
      </w:r>
      <w:r>
        <w:rPr>
          <w:sz w:val="24"/>
          <w:szCs w:val="24"/>
        </w:rPr>
        <w:t>there is</w:t>
      </w:r>
      <w:r w:rsidRPr="006D164C">
        <w:rPr>
          <w:sz w:val="24"/>
          <w:szCs w:val="24"/>
        </w:rPr>
        <w:t xml:space="preserve"> an overview of all commissioning </w:t>
      </w:r>
      <w:r w:rsidRPr="00E1011E">
        <w:rPr>
          <w:rFonts w:cstheme="minorHAnsi"/>
          <w:sz w:val="24"/>
          <w:szCs w:val="24"/>
        </w:rPr>
        <w:t>activity in order to support achievement of corporate objectives in line with the following principles:</w:t>
      </w:r>
    </w:p>
    <w:p w14:paraId="6901B8C4" w14:textId="77777777" w:rsidR="00E1011E" w:rsidRPr="00E1011E" w:rsidRDefault="00E1011E" w:rsidP="00243913">
      <w:pPr>
        <w:pStyle w:val="ListParagraph"/>
        <w:numPr>
          <w:ilvl w:val="0"/>
          <w:numId w:val="8"/>
        </w:numPr>
        <w:spacing w:line="360" w:lineRule="auto"/>
        <w:rPr>
          <w:rFonts w:cstheme="minorHAnsi"/>
          <w:sz w:val="24"/>
          <w:szCs w:val="24"/>
        </w:rPr>
      </w:pPr>
      <w:r w:rsidRPr="00E1011E">
        <w:rPr>
          <w:rFonts w:cstheme="minorHAnsi"/>
          <w:sz w:val="24"/>
          <w:szCs w:val="24"/>
        </w:rPr>
        <w:t>Outcome based for cohorts of people</w:t>
      </w:r>
    </w:p>
    <w:p w14:paraId="021A3037" w14:textId="77777777" w:rsidR="00E1011E" w:rsidRPr="00E1011E" w:rsidRDefault="00E1011E" w:rsidP="00243913">
      <w:pPr>
        <w:pStyle w:val="ListParagraph"/>
        <w:numPr>
          <w:ilvl w:val="0"/>
          <w:numId w:val="8"/>
        </w:numPr>
        <w:spacing w:line="360" w:lineRule="auto"/>
        <w:rPr>
          <w:rFonts w:cstheme="minorHAnsi"/>
          <w:sz w:val="24"/>
          <w:szCs w:val="24"/>
        </w:rPr>
      </w:pPr>
      <w:r w:rsidRPr="00E1011E">
        <w:rPr>
          <w:rFonts w:cstheme="minorHAnsi"/>
          <w:sz w:val="24"/>
          <w:szCs w:val="24"/>
        </w:rPr>
        <w:t>A move towards a single contract with a provider</w:t>
      </w:r>
    </w:p>
    <w:p w14:paraId="41B86EDE" w14:textId="77777777" w:rsidR="00E1011E" w:rsidRPr="00E1011E" w:rsidRDefault="00E1011E" w:rsidP="00243913">
      <w:pPr>
        <w:pStyle w:val="ListParagraph"/>
        <w:numPr>
          <w:ilvl w:val="0"/>
          <w:numId w:val="8"/>
        </w:numPr>
        <w:spacing w:line="360" w:lineRule="auto"/>
        <w:rPr>
          <w:rFonts w:cstheme="minorHAnsi"/>
          <w:sz w:val="24"/>
          <w:szCs w:val="24"/>
        </w:rPr>
      </w:pPr>
      <w:r w:rsidRPr="00E1011E">
        <w:rPr>
          <w:rFonts w:cstheme="minorHAnsi"/>
          <w:sz w:val="24"/>
          <w:szCs w:val="24"/>
        </w:rPr>
        <w:t>A move towards a single lead commissioner</w:t>
      </w:r>
    </w:p>
    <w:p w14:paraId="5B822007" w14:textId="77777777" w:rsidR="00E1011E" w:rsidRPr="00E1011E" w:rsidRDefault="00E1011E" w:rsidP="00243913">
      <w:pPr>
        <w:pStyle w:val="ListParagraph"/>
        <w:numPr>
          <w:ilvl w:val="0"/>
          <w:numId w:val="8"/>
        </w:numPr>
        <w:spacing w:line="360" w:lineRule="auto"/>
        <w:rPr>
          <w:rFonts w:cstheme="minorHAnsi"/>
          <w:sz w:val="24"/>
          <w:szCs w:val="24"/>
        </w:rPr>
      </w:pPr>
      <w:r w:rsidRPr="00E1011E">
        <w:rPr>
          <w:rFonts w:cstheme="minorHAnsi"/>
          <w:sz w:val="24"/>
          <w:szCs w:val="24"/>
        </w:rPr>
        <w:t>Alignment to the commissioning cycle – plan, do, review, analyse</w:t>
      </w:r>
    </w:p>
    <w:p w14:paraId="2A13942C" w14:textId="77777777" w:rsidR="00E1011E" w:rsidRDefault="00E1011E" w:rsidP="00243913">
      <w:pPr>
        <w:pStyle w:val="ListParagraph"/>
        <w:numPr>
          <w:ilvl w:val="0"/>
          <w:numId w:val="8"/>
        </w:numPr>
        <w:spacing w:line="360" w:lineRule="auto"/>
        <w:rPr>
          <w:rFonts w:cstheme="minorHAnsi"/>
          <w:sz w:val="24"/>
          <w:szCs w:val="24"/>
        </w:rPr>
      </w:pPr>
      <w:r w:rsidRPr="00E1011E">
        <w:rPr>
          <w:rFonts w:cstheme="minorHAnsi"/>
          <w:sz w:val="24"/>
          <w:szCs w:val="24"/>
        </w:rPr>
        <w:t xml:space="preserve">Co-production as part of the commissioning cycle, </w:t>
      </w:r>
      <w:r w:rsidR="000A4C64" w:rsidRPr="00E1011E">
        <w:rPr>
          <w:rFonts w:cstheme="minorHAnsi"/>
          <w:sz w:val="24"/>
          <w:szCs w:val="24"/>
        </w:rPr>
        <w:t>whenever</w:t>
      </w:r>
      <w:r w:rsidRPr="00E1011E">
        <w:rPr>
          <w:rFonts w:cstheme="minorHAnsi"/>
          <w:sz w:val="24"/>
          <w:szCs w:val="24"/>
        </w:rPr>
        <w:t xml:space="preserve"> possible.  </w:t>
      </w:r>
    </w:p>
    <w:p w14:paraId="4C28177A" w14:textId="77777777" w:rsidR="00E1011E" w:rsidRPr="00E1011E" w:rsidRDefault="00E1011E" w:rsidP="00E1011E">
      <w:pPr>
        <w:pStyle w:val="ListParagraph"/>
        <w:spacing w:line="360" w:lineRule="auto"/>
        <w:rPr>
          <w:rFonts w:cstheme="minorHAnsi"/>
          <w:sz w:val="24"/>
          <w:szCs w:val="24"/>
        </w:rPr>
      </w:pPr>
    </w:p>
    <w:p w14:paraId="391985B4" w14:textId="77777777" w:rsidR="000B2A05" w:rsidRPr="0041351E" w:rsidRDefault="000B2A05" w:rsidP="00E1011E">
      <w:pPr>
        <w:spacing w:line="360" w:lineRule="auto"/>
        <w:rPr>
          <w:sz w:val="24"/>
          <w:szCs w:val="24"/>
        </w:rPr>
      </w:pPr>
      <w:r w:rsidRPr="00E1011E">
        <w:rPr>
          <w:rFonts w:cstheme="minorHAnsi"/>
          <w:sz w:val="24"/>
          <w:szCs w:val="24"/>
        </w:rPr>
        <w:t>Swansea Council will publish and update</w:t>
      </w:r>
      <w:r w:rsidR="00BF3F5F">
        <w:rPr>
          <w:sz w:val="24"/>
          <w:szCs w:val="24"/>
        </w:rPr>
        <w:t xml:space="preserve"> all </w:t>
      </w:r>
      <w:r>
        <w:rPr>
          <w:sz w:val="24"/>
          <w:szCs w:val="24"/>
        </w:rPr>
        <w:t>commissioning</w:t>
      </w:r>
      <w:r w:rsidR="00BF3F5F">
        <w:rPr>
          <w:sz w:val="24"/>
          <w:szCs w:val="24"/>
        </w:rPr>
        <w:t xml:space="preserve"> opportunities on Sell2Wales.  All other funding opportunities through the Compact Fund will be published annually and promoted to the </w:t>
      </w:r>
      <w:r w:rsidR="00BF3F5F">
        <w:rPr>
          <w:sz w:val="24"/>
          <w:szCs w:val="24"/>
        </w:rPr>
        <w:lastRenderedPageBreak/>
        <w:t xml:space="preserve">whole sector.  The External Funding Panel will be the decision making body for funding.  </w:t>
      </w:r>
      <w:r>
        <w:rPr>
          <w:sz w:val="24"/>
          <w:szCs w:val="24"/>
        </w:rPr>
        <w:t xml:space="preserve">All systems </w:t>
      </w:r>
      <w:r w:rsidR="00253474">
        <w:rPr>
          <w:sz w:val="24"/>
          <w:szCs w:val="24"/>
        </w:rPr>
        <w:t>will work within the Council’s p</w:t>
      </w:r>
      <w:r>
        <w:rPr>
          <w:sz w:val="24"/>
          <w:szCs w:val="24"/>
        </w:rPr>
        <w:t>olitical process.</w:t>
      </w:r>
    </w:p>
    <w:p w14:paraId="232B10D3" w14:textId="77777777" w:rsidR="00320C5A" w:rsidRPr="00320C5A" w:rsidRDefault="00320C5A" w:rsidP="00320C5A">
      <w:pPr>
        <w:pStyle w:val="Heading1"/>
      </w:pPr>
      <w:r>
        <w:t xml:space="preserve">Monitoring and </w:t>
      </w:r>
      <w:r w:rsidR="004165FE">
        <w:t>Evaluation</w:t>
      </w:r>
      <w:bookmarkEnd w:id="9"/>
    </w:p>
    <w:p w14:paraId="46313E9A" w14:textId="77777777" w:rsidR="00AA1BF5" w:rsidRPr="00320C5A" w:rsidRDefault="00AA1BF5" w:rsidP="0041351E">
      <w:pPr>
        <w:pStyle w:val="NoSpacing"/>
      </w:pPr>
    </w:p>
    <w:p w14:paraId="6A3B6C84" w14:textId="77777777" w:rsidR="00BF3F5F" w:rsidRPr="00BF3F5F" w:rsidRDefault="00BF3F5F" w:rsidP="00BF3F5F">
      <w:pPr>
        <w:spacing w:line="360" w:lineRule="auto"/>
        <w:rPr>
          <w:rFonts w:ascii="Calibri" w:hAnsi="Calibri" w:cs="Calibri"/>
          <w:sz w:val="24"/>
          <w:szCs w:val="24"/>
        </w:rPr>
      </w:pPr>
      <w:r>
        <w:rPr>
          <w:rFonts w:ascii="Calibri" w:hAnsi="Calibri" w:cs="Calibri"/>
          <w:sz w:val="24"/>
          <w:szCs w:val="24"/>
        </w:rPr>
        <w:t xml:space="preserve">Monitoring and evaluation </w:t>
      </w:r>
      <w:r w:rsidR="000A4C64">
        <w:rPr>
          <w:rFonts w:ascii="Calibri" w:hAnsi="Calibri" w:cs="Calibri"/>
          <w:sz w:val="24"/>
          <w:szCs w:val="24"/>
        </w:rPr>
        <w:t xml:space="preserve">of the Compact Agreement </w:t>
      </w:r>
      <w:r w:rsidRPr="00BF3F5F">
        <w:rPr>
          <w:sz w:val="24"/>
          <w:szCs w:val="24"/>
        </w:rPr>
        <w:t xml:space="preserve">between the Council and the Sector </w:t>
      </w:r>
      <w:r w:rsidR="000A4C64">
        <w:rPr>
          <w:sz w:val="24"/>
          <w:szCs w:val="24"/>
        </w:rPr>
        <w:t>will</w:t>
      </w:r>
      <w:r w:rsidRPr="00BF3F5F">
        <w:rPr>
          <w:sz w:val="24"/>
          <w:szCs w:val="24"/>
        </w:rPr>
        <w:t xml:space="preserve"> be conducted through </w:t>
      </w:r>
      <w:r w:rsidR="005F7349">
        <w:rPr>
          <w:sz w:val="24"/>
          <w:szCs w:val="24"/>
        </w:rPr>
        <w:t>Compact</w:t>
      </w:r>
      <w:r w:rsidRPr="00BF3F5F">
        <w:rPr>
          <w:sz w:val="24"/>
          <w:szCs w:val="24"/>
        </w:rPr>
        <w:t xml:space="preserve"> Liaison Group, with the main purpose of the group being to share a general overview of strategic developments and a general exchange of information.</w:t>
      </w:r>
    </w:p>
    <w:p w14:paraId="04BEE43D" w14:textId="77777777" w:rsidR="00BF3F5F" w:rsidRPr="00BF3F5F" w:rsidRDefault="00962543" w:rsidP="00BF3F5F">
      <w:pPr>
        <w:spacing w:line="360" w:lineRule="auto"/>
        <w:rPr>
          <w:sz w:val="24"/>
          <w:szCs w:val="24"/>
        </w:rPr>
      </w:pPr>
      <w:r>
        <w:rPr>
          <w:sz w:val="24"/>
          <w:szCs w:val="24"/>
        </w:rPr>
        <w:t xml:space="preserve">The group </w:t>
      </w:r>
      <w:r w:rsidR="00BF3F5F" w:rsidRPr="00BF3F5F">
        <w:rPr>
          <w:sz w:val="24"/>
          <w:szCs w:val="24"/>
        </w:rPr>
        <w:t>would:</w:t>
      </w:r>
    </w:p>
    <w:p w14:paraId="2A46BB4C" w14:textId="77777777" w:rsidR="00BF3F5F" w:rsidRPr="00BF3F5F" w:rsidRDefault="00BF3F5F" w:rsidP="00243913">
      <w:pPr>
        <w:pStyle w:val="ListParagraph"/>
        <w:numPr>
          <w:ilvl w:val="0"/>
          <w:numId w:val="6"/>
        </w:numPr>
        <w:spacing w:line="360" w:lineRule="auto"/>
        <w:contextualSpacing w:val="0"/>
        <w:rPr>
          <w:sz w:val="24"/>
          <w:szCs w:val="24"/>
        </w:rPr>
      </w:pPr>
      <w:r w:rsidRPr="00BF3F5F">
        <w:rPr>
          <w:sz w:val="24"/>
          <w:szCs w:val="24"/>
        </w:rPr>
        <w:t xml:space="preserve">Comprise of equal  membership of </w:t>
      </w:r>
      <w:r w:rsidR="001E442F">
        <w:rPr>
          <w:sz w:val="24"/>
          <w:szCs w:val="24"/>
        </w:rPr>
        <w:t>Council an</w:t>
      </w:r>
      <w:r w:rsidRPr="00BF3F5F">
        <w:rPr>
          <w:sz w:val="24"/>
          <w:szCs w:val="24"/>
        </w:rPr>
        <w:t xml:space="preserve">d Third Sector </w:t>
      </w:r>
      <w:r w:rsidR="001E442F">
        <w:rPr>
          <w:sz w:val="24"/>
          <w:szCs w:val="24"/>
        </w:rPr>
        <w:t>representatives</w:t>
      </w:r>
      <w:r w:rsidRPr="00BF3F5F">
        <w:rPr>
          <w:sz w:val="24"/>
          <w:szCs w:val="24"/>
        </w:rPr>
        <w:t xml:space="preserve"> </w:t>
      </w:r>
    </w:p>
    <w:p w14:paraId="768C22DB" w14:textId="77777777" w:rsidR="00BF3F5F" w:rsidRPr="00BF3F5F" w:rsidRDefault="00350BA2" w:rsidP="00243913">
      <w:pPr>
        <w:pStyle w:val="ListParagraph"/>
        <w:numPr>
          <w:ilvl w:val="0"/>
          <w:numId w:val="6"/>
        </w:numPr>
        <w:spacing w:line="360" w:lineRule="auto"/>
        <w:contextualSpacing w:val="0"/>
        <w:rPr>
          <w:sz w:val="24"/>
          <w:szCs w:val="24"/>
        </w:rPr>
      </w:pPr>
      <w:r>
        <w:rPr>
          <w:sz w:val="24"/>
          <w:szCs w:val="24"/>
        </w:rPr>
        <w:t>Meet every two months</w:t>
      </w:r>
      <w:r w:rsidR="00F44080">
        <w:rPr>
          <w:sz w:val="24"/>
          <w:szCs w:val="24"/>
        </w:rPr>
        <w:t xml:space="preserve"> (more frequently  if required)</w:t>
      </w:r>
    </w:p>
    <w:p w14:paraId="79221A00" w14:textId="77777777" w:rsidR="00BF3F5F" w:rsidRDefault="001E442F" w:rsidP="00243913">
      <w:pPr>
        <w:pStyle w:val="ListParagraph"/>
        <w:numPr>
          <w:ilvl w:val="0"/>
          <w:numId w:val="6"/>
        </w:numPr>
        <w:spacing w:line="360" w:lineRule="auto"/>
        <w:contextualSpacing w:val="0"/>
        <w:rPr>
          <w:sz w:val="24"/>
          <w:szCs w:val="24"/>
        </w:rPr>
      </w:pPr>
      <w:r>
        <w:rPr>
          <w:sz w:val="24"/>
          <w:szCs w:val="24"/>
        </w:rPr>
        <w:t>Third Sector</w:t>
      </w:r>
      <w:r w:rsidR="00BF3F5F" w:rsidRPr="00BF3F5F">
        <w:rPr>
          <w:sz w:val="24"/>
          <w:szCs w:val="24"/>
        </w:rPr>
        <w:t xml:space="preserve"> representatives elected from a broad cross section of the </w:t>
      </w:r>
      <w:r w:rsidR="00A00B2D">
        <w:rPr>
          <w:sz w:val="24"/>
          <w:szCs w:val="24"/>
        </w:rPr>
        <w:t>S</w:t>
      </w:r>
      <w:r w:rsidR="00BF3F5F" w:rsidRPr="00BF3F5F">
        <w:rPr>
          <w:sz w:val="24"/>
          <w:szCs w:val="24"/>
        </w:rPr>
        <w:t>ector</w:t>
      </w:r>
      <w:r>
        <w:rPr>
          <w:sz w:val="24"/>
          <w:szCs w:val="24"/>
        </w:rPr>
        <w:t xml:space="preserve">, Council representatives shall be drawn from across service areas </w:t>
      </w:r>
      <w:r w:rsidR="00A00B2D">
        <w:rPr>
          <w:sz w:val="24"/>
          <w:szCs w:val="24"/>
        </w:rPr>
        <w:t>with</w:t>
      </w:r>
      <w:r>
        <w:rPr>
          <w:sz w:val="24"/>
          <w:szCs w:val="24"/>
        </w:rPr>
        <w:t xml:space="preserve"> links </w:t>
      </w:r>
      <w:r w:rsidR="00A00B2D">
        <w:rPr>
          <w:sz w:val="24"/>
          <w:szCs w:val="24"/>
        </w:rPr>
        <w:t xml:space="preserve">to </w:t>
      </w:r>
      <w:r>
        <w:rPr>
          <w:sz w:val="24"/>
          <w:szCs w:val="24"/>
        </w:rPr>
        <w:t>the Third Sector</w:t>
      </w:r>
    </w:p>
    <w:p w14:paraId="2C4C6850" w14:textId="77777777" w:rsidR="000276BF" w:rsidRPr="00BF3F5F" w:rsidRDefault="000276BF" w:rsidP="00243913">
      <w:pPr>
        <w:pStyle w:val="ListParagraph"/>
        <w:numPr>
          <w:ilvl w:val="0"/>
          <w:numId w:val="6"/>
        </w:numPr>
        <w:spacing w:line="360" w:lineRule="auto"/>
        <w:contextualSpacing w:val="0"/>
        <w:rPr>
          <w:sz w:val="24"/>
          <w:szCs w:val="24"/>
        </w:rPr>
      </w:pPr>
      <w:r>
        <w:rPr>
          <w:sz w:val="24"/>
          <w:szCs w:val="24"/>
        </w:rPr>
        <w:t xml:space="preserve">Charing of meetings will alternate between the Council and Third Sector, </w:t>
      </w:r>
      <w:r w:rsidR="006D7A3F">
        <w:rPr>
          <w:sz w:val="24"/>
          <w:szCs w:val="24"/>
        </w:rPr>
        <w:t>minute</w:t>
      </w:r>
      <w:r>
        <w:rPr>
          <w:sz w:val="24"/>
          <w:szCs w:val="24"/>
        </w:rPr>
        <w:t xml:space="preserve"> taking and administering the meeting will likewise alternate between partners.</w:t>
      </w:r>
    </w:p>
    <w:p w14:paraId="0A4A97B6" w14:textId="77777777" w:rsidR="000A4C64" w:rsidRPr="000A4C64" w:rsidRDefault="000A4C64" w:rsidP="000A4C64">
      <w:pPr>
        <w:pStyle w:val="ListParagraph"/>
        <w:numPr>
          <w:ilvl w:val="0"/>
          <w:numId w:val="6"/>
        </w:numPr>
        <w:spacing w:line="360" w:lineRule="auto"/>
        <w:contextualSpacing w:val="0"/>
        <w:rPr>
          <w:sz w:val="24"/>
          <w:szCs w:val="24"/>
        </w:rPr>
      </w:pPr>
      <w:r>
        <w:rPr>
          <w:sz w:val="24"/>
          <w:szCs w:val="24"/>
        </w:rPr>
        <w:t xml:space="preserve">Ensure </w:t>
      </w:r>
      <w:r w:rsidR="00BF3F5F" w:rsidRPr="00BF3F5F">
        <w:rPr>
          <w:sz w:val="24"/>
          <w:szCs w:val="24"/>
        </w:rPr>
        <w:t>Th</w:t>
      </w:r>
      <w:r w:rsidR="001E442F">
        <w:rPr>
          <w:sz w:val="24"/>
          <w:szCs w:val="24"/>
        </w:rPr>
        <w:t>ird Sector Forum Groups and  relevant council groups to feed in</w:t>
      </w:r>
    </w:p>
    <w:p w14:paraId="6AAAE201" w14:textId="77777777" w:rsidR="00BF3F5F" w:rsidRPr="00BF3F5F" w:rsidRDefault="00BF3F5F" w:rsidP="00BF3F5F">
      <w:pPr>
        <w:pStyle w:val="ListParagraph"/>
        <w:spacing w:line="360" w:lineRule="auto"/>
        <w:contextualSpacing w:val="0"/>
        <w:rPr>
          <w:sz w:val="24"/>
          <w:szCs w:val="24"/>
        </w:rPr>
      </w:pPr>
    </w:p>
    <w:p w14:paraId="38AD25BE" w14:textId="77777777" w:rsidR="00BF3F5F" w:rsidRPr="00BF3F5F" w:rsidRDefault="00BF3F5F" w:rsidP="00BF3F5F">
      <w:pPr>
        <w:spacing w:line="360" w:lineRule="auto"/>
        <w:rPr>
          <w:sz w:val="24"/>
          <w:szCs w:val="24"/>
        </w:rPr>
      </w:pPr>
      <w:r>
        <w:rPr>
          <w:sz w:val="24"/>
          <w:szCs w:val="24"/>
        </w:rPr>
        <w:t>The purpose of the group</w:t>
      </w:r>
      <w:r w:rsidRPr="00BF3F5F">
        <w:rPr>
          <w:sz w:val="24"/>
          <w:szCs w:val="24"/>
        </w:rPr>
        <w:t xml:space="preserve"> would include:</w:t>
      </w:r>
    </w:p>
    <w:p w14:paraId="658DBAA5" w14:textId="77777777" w:rsidR="00BF3F5F" w:rsidRPr="00BF3F5F" w:rsidRDefault="00BF3F5F" w:rsidP="00243913">
      <w:pPr>
        <w:pStyle w:val="ListParagraph"/>
        <w:numPr>
          <w:ilvl w:val="0"/>
          <w:numId w:val="7"/>
        </w:numPr>
        <w:spacing w:line="360" w:lineRule="auto"/>
        <w:contextualSpacing w:val="0"/>
        <w:rPr>
          <w:sz w:val="24"/>
          <w:szCs w:val="24"/>
        </w:rPr>
      </w:pPr>
      <w:r w:rsidRPr="00BF3F5F">
        <w:rPr>
          <w:sz w:val="24"/>
          <w:szCs w:val="24"/>
        </w:rPr>
        <w:t>To promote the Compact Agreement and encourage ownership and support across both sectors</w:t>
      </w:r>
    </w:p>
    <w:p w14:paraId="093E36DE" w14:textId="77777777" w:rsidR="00BF3F5F" w:rsidRPr="000A4C64" w:rsidRDefault="00BF3F5F" w:rsidP="000A4C64">
      <w:pPr>
        <w:pStyle w:val="ListParagraph"/>
        <w:numPr>
          <w:ilvl w:val="0"/>
          <w:numId w:val="7"/>
        </w:numPr>
        <w:spacing w:line="360" w:lineRule="auto"/>
        <w:contextualSpacing w:val="0"/>
        <w:rPr>
          <w:sz w:val="24"/>
          <w:szCs w:val="24"/>
        </w:rPr>
      </w:pPr>
      <w:r w:rsidRPr="00BF3F5F">
        <w:rPr>
          <w:sz w:val="24"/>
          <w:szCs w:val="24"/>
        </w:rPr>
        <w:t xml:space="preserve">To monitor the expected outcomes outlined in the Compact Agreement </w:t>
      </w:r>
      <w:r w:rsidR="000A4C64">
        <w:rPr>
          <w:sz w:val="24"/>
          <w:szCs w:val="24"/>
        </w:rPr>
        <w:t xml:space="preserve">and </w:t>
      </w:r>
      <w:r w:rsidRPr="000A4C64">
        <w:rPr>
          <w:sz w:val="24"/>
          <w:szCs w:val="24"/>
        </w:rPr>
        <w:t>review the objectives to ensure the document remains responsive to current trends</w:t>
      </w:r>
    </w:p>
    <w:p w14:paraId="32CB9DD8" w14:textId="77777777" w:rsidR="00BF3F5F" w:rsidRPr="00BF3F5F" w:rsidRDefault="00BF3F5F" w:rsidP="00243913">
      <w:pPr>
        <w:pStyle w:val="ListParagraph"/>
        <w:numPr>
          <w:ilvl w:val="0"/>
          <w:numId w:val="7"/>
        </w:numPr>
        <w:spacing w:line="360" w:lineRule="auto"/>
        <w:contextualSpacing w:val="0"/>
        <w:rPr>
          <w:sz w:val="24"/>
          <w:szCs w:val="24"/>
        </w:rPr>
      </w:pPr>
      <w:r w:rsidRPr="00BF3F5F">
        <w:rPr>
          <w:sz w:val="24"/>
          <w:szCs w:val="24"/>
        </w:rPr>
        <w:t xml:space="preserve">To act as a mechanism to facilitate dialogue between the Council and the </w:t>
      </w:r>
      <w:r>
        <w:rPr>
          <w:sz w:val="24"/>
          <w:szCs w:val="24"/>
        </w:rPr>
        <w:t xml:space="preserve">Third </w:t>
      </w:r>
      <w:r w:rsidRPr="00BF3F5F">
        <w:rPr>
          <w:sz w:val="24"/>
          <w:szCs w:val="24"/>
        </w:rPr>
        <w:t>Sector on matters of shared interest</w:t>
      </w:r>
    </w:p>
    <w:p w14:paraId="48732DFA" w14:textId="77777777" w:rsidR="00BF3F5F" w:rsidRPr="00BF3F5F" w:rsidRDefault="00BF3F5F" w:rsidP="00243913">
      <w:pPr>
        <w:pStyle w:val="ListParagraph"/>
        <w:numPr>
          <w:ilvl w:val="0"/>
          <w:numId w:val="7"/>
        </w:numPr>
        <w:spacing w:line="360" w:lineRule="auto"/>
        <w:contextualSpacing w:val="0"/>
        <w:rPr>
          <w:sz w:val="24"/>
          <w:szCs w:val="24"/>
        </w:rPr>
      </w:pPr>
      <w:r w:rsidRPr="00BF3F5F">
        <w:rPr>
          <w:sz w:val="24"/>
          <w:szCs w:val="24"/>
        </w:rPr>
        <w:t>To agree a joint work programme for each year</w:t>
      </w:r>
      <w:r w:rsidR="000A4C64">
        <w:rPr>
          <w:sz w:val="24"/>
          <w:szCs w:val="24"/>
        </w:rPr>
        <w:t xml:space="preserve"> to share and manage risk</w:t>
      </w:r>
    </w:p>
    <w:p w14:paraId="05B7A6BE" w14:textId="77777777" w:rsidR="00BF3F5F" w:rsidRPr="00BF3F5F" w:rsidRDefault="00BF3F5F" w:rsidP="00243913">
      <w:pPr>
        <w:pStyle w:val="ListParagraph"/>
        <w:numPr>
          <w:ilvl w:val="0"/>
          <w:numId w:val="7"/>
        </w:numPr>
        <w:spacing w:line="360" w:lineRule="auto"/>
        <w:contextualSpacing w:val="0"/>
        <w:rPr>
          <w:sz w:val="24"/>
          <w:szCs w:val="24"/>
        </w:rPr>
      </w:pPr>
      <w:r w:rsidRPr="00BF3F5F">
        <w:rPr>
          <w:sz w:val="24"/>
          <w:szCs w:val="24"/>
        </w:rPr>
        <w:t>To monitor the progress of delivering the work programme</w:t>
      </w:r>
    </w:p>
    <w:p w14:paraId="71846F1B" w14:textId="77777777" w:rsidR="00320C5A" w:rsidRDefault="00320C5A" w:rsidP="00320C5A">
      <w:pPr>
        <w:pStyle w:val="Heading1"/>
      </w:pPr>
      <w:bookmarkStart w:id="10" w:name="_Toc493102836"/>
      <w:r w:rsidRPr="00320C5A">
        <w:t>C</w:t>
      </w:r>
      <w:r>
        <w:t>onflict Resolution</w:t>
      </w:r>
      <w:bookmarkEnd w:id="10"/>
      <w:r>
        <w:t xml:space="preserve"> </w:t>
      </w:r>
    </w:p>
    <w:p w14:paraId="00A765D5" w14:textId="77777777" w:rsidR="006901F1" w:rsidRPr="006901F1" w:rsidRDefault="006901F1" w:rsidP="006901F1"/>
    <w:p w14:paraId="30FA5C25" w14:textId="77777777" w:rsidR="00AA1BF5" w:rsidRPr="00320C5A" w:rsidRDefault="00AA1BF5" w:rsidP="00FD7930">
      <w:pPr>
        <w:spacing w:line="360" w:lineRule="auto"/>
        <w:rPr>
          <w:rFonts w:ascii="Calibri" w:hAnsi="Calibri" w:cs="Calibri"/>
          <w:sz w:val="24"/>
          <w:szCs w:val="24"/>
        </w:rPr>
      </w:pPr>
      <w:r w:rsidRPr="00320C5A">
        <w:rPr>
          <w:rFonts w:ascii="Calibri" w:hAnsi="Calibri" w:cs="Calibri"/>
          <w:sz w:val="24"/>
          <w:szCs w:val="24"/>
        </w:rPr>
        <w:lastRenderedPageBreak/>
        <w:t xml:space="preserve">The </w:t>
      </w:r>
      <w:r w:rsidR="005F7349">
        <w:rPr>
          <w:sz w:val="24"/>
          <w:szCs w:val="24"/>
        </w:rPr>
        <w:t>Compact</w:t>
      </w:r>
      <w:r w:rsidR="00BF3F5F" w:rsidRPr="00BF3F5F">
        <w:rPr>
          <w:sz w:val="24"/>
          <w:szCs w:val="24"/>
        </w:rPr>
        <w:t xml:space="preserve"> Liaison Group</w:t>
      </w:r>
      <w:r w:rsidR="00BF3F5F" w:rsidRPr="00320C5A">
        <w:rPr>
          <w:rFonts w:ascii="Calibri" w:hAnsi="Calibri" w:cs="Calibri"/>
          <w:sz w:val="24"/>
          <w:szCs w:val="24"/>
        </w:rPr>
        <w:t xml:space="preserve"> </w:t>
      </w:r>
      <w:r w:rsidRPr="00320C5A">
        <w:rPr>
          <w:rFonts w:ascii="Calibri" w:hAnsi="Calibri" w:cs="Calibri"/>
          <w:sz w:val="24"/>
          <w:szCs w:val="24"/>
        </w:rPr>
        <w:t>shall be the first poin</w:t>
      </w:r>
      <w:r w:rsidR="001654C3">
        <w:rPr>
          <w:rFonts w:ascii="Calibri" w:hAnsi="Calibri" w:cs="Calibri"/>
          <w:sz w:val="24"/>
          <w:szCs w:val="24"/>
        </w:rPr>
        <w:t xml:space="preserve">t of reference for any conflict </w:t>
      </w:r>
      <w:r w:rsidR="000A4C64" w:rsidRPr="00320C5A">
        <w:rPr>
          <w:rFonts w:ascii="Calibri" w:hAnsi="Calibri" w:cs="Calibri"/>
          <w:sz w:val="24"/>
          <w:szCs w:val="24"/>
        </w:rPr>
        <w:t>resolution;</w:t>
      </w:r>
      <w:r w:rsidRPr="00320C5A">
        <w:rPr>
          <w:rFonts w:ascii="Calibri" w:hAnsi="Calibri" w:cs="Calibri"/>
          <w:sz w:val="24"/>
          <w:szCs w:val="24"/>
        </w:rPr>
        <w:t xml:space="preserve"> here issues can be discussed and agreed between the partners.</w:t>
      </w:r>
    </w:p>
    <w:p w14:paraId="0FADC107" w14:textId="77777777" w:rsidR="00AA1BF5" w:rsidRDefault="001E442F" w:rsidP="00784445">
      <w:pPr>
        <w:pStyle w:val="Heading1"/>
        <w:rPr>
          <w:rFonts w:ascii="Calibri" w:hAnsi="Calibri" w:cs="Calibri"/>
          <w:b/>
          <w:sz w:val="24"/>
          <w:szCs w:val="24"/>
        </w:rPr>
      </w:pPr>
      <w:bookmarkStart w:id="11" w:name="_Toc493102837"/>
      <w:r>
        <w:t xml:space="preserve">Compact Agreement </w:t>
      </w:r>
      <w:r w:rsidR="00320C5A">
        <w:t>Annual Review</w:t>
      </w:r>
      <w:bookmarkEnd w:id="11"/>
      <w:r w:rsidR="00320C5A">
        <w:t xml:space="preserve"> </w:t>
      </w:r>
    </w:p>
    <w:p w14:paraId="17D2D065" w14:textId="77777777" w:rsidR="00784445" w:rsidRDefault="00784445" w:rsidP="00784445"/>
    <w:p w14:paraId="0D918048" w14:textId="77777777" w:rsidR="001E442F" w:rsidRPr="001E442F" w:rsidRDefault="001E442F" w:rsidP="00784445">
      <w:pPr>
        <w:rPr>
          <w:sz w:val="24"/>
        </w:rPr>
      </w:pPr>
      <w:r w:rsidRPr="001E442F">
        <w:rPr>
          <w:sz w:val="24"/>
        </w:rPr>
        <w:t>The Purpose of the annual review will be to assess progress on the objectives outlined in the agreement and aid with future direction</w:t>
      </w:r>
      <w:r w:rsidR="00253474">
        <w:rPr>
          <w:sz w:val="24"/>
        </w:rPr>
        <w:t>.</w:t>
      </w:r>
    </w:p>
    <w:p w14:paraId="21F3143A" w14:textId="77777777" w:rsidR="00AA1BF5" w:rsidRPr="00320C5A" w:rsidRDefault="00AA1BF5" w:rsidP="00FD7930">
      <w:pPr>
        <w:spacing w:line="360" w:lineRule="auto"/>
        <w:rPr>
          <w:rFonts w:ascii="Calibri" w:hAnsi="Calibri" w:cs="Calibri"/>
          <w:sz w:val="24"/>
          <w:szCs w:val="24"/>
        </w:rPr>
      </w:pPr>
      <w:r w:rsidRPr="00320C5A">
        <w:rPr>
          <w:rFonts w:ascii="Calibri" w:hAnsi="Calibri" w:cs="Calibri"/>
          <w:sz w:val="24"/>
          <w:szCs w:val="24"/>
        </w:rPr>
        <w:t>The review conference will be open to all stakeholders from statuto</w:t>
      </w:r>
      <w:r w:rsidR="00253474">
        <w:rPr>
          <w:rFonts w:ascii="Calibri" w:hAnsi="Calibri" w:cs="Calibri"/>
          <w:sz w:val="24"/>
          <w:szCs w:val="24"/>
        </w:rPr>
        <w:t>ry and voluntary sectors.  All Third S</w:t>
      </w:r>
      <w:r w:rsidRPr="00320C5A">
        <w:rPr>
          <w:rFonts w:ascii="Calibri" w:hAnsi="Calibri" w:cs="Calibri"/>
          <w:sz w:val="24"/>
          <w:szCs w:val="24"/>
        </w:rPr>
        <w:t xml:space="preserve">ector groups will be invited to participate.  No group will be excluded by </w:t>
      </w:r>
      <w:r w:rsidR="00BF3F5F">
        <w:rPr>
          <w:rFonts w:ascii="Calibri" w:hAnsi="Calibri" w:cs="Calibri"/>
          <w:sz w:val="24"/>
          <w:szCs w:val="24"/>
        </w:rPr>
        <w:t xml:space="preserve">reason of holding </w:t>
      </w:r>
      <w:r w:rsidR="000A4C64">
        <w:rPr>
          <w:rFonts w:ascii="Calibri" w:hAnsi="Calibri" w:cs="Calibri"/>
          <w:sz w:val="24"/>
          <w:szCs w:val="24"/>
        </w:rPr>
        <w:t>a commissioned</w:t>
      </w:r>
      <w:r w:rsidR="00BF3F5F">
        <w:rPr>
          <w:rFonts w:ascii="Calibri" w:hAnsi="Calibri" w:cs="Calibri"/>
          <w:sz w:val="24"/>
          <w:szCs w:val="24"/>
        </w:rPr>
        <w:t xml:space="preserve"> procured contract or </w:t>
      </w:r>
      <w:r w:rsidRPr="00320C5A">
        <w:rPr>
          <w:rFonts w:ascii="Calibri" w:hAnsi="Calibri" w:cs="Calibri"/>
          <w:sz w:val="24"/>
          <w:szCs w:val="24"/>
        </w:rPr>
        <w:t>being in receipt of grant aid or not being funded by the partner organ</w:t>
      </w:r>
      <w:r w:rsidR="00BF3F5F">
        <w:rPr>
          <w:rFonts w:ascii="Calibri" w:hAnsi="Calibri" w:cs="Calibri"/>
          <w:sz w:val="24"/>
          <w:szCs w:val="24"/>
        </w:rPr>
        <w:t>isations (it is proposed the annual review</w:t>
      </w:r>
      <w:r w:rsidRPr="00320C5A">
        <w:rPr>
          <w:rFonts w:ascii="Calibri" w:hAnsi="Calibri" w:cs="Calibri"/>
          <w:sz w:val="24"/>
          <w:szCs w:val="24"/>
        </w:rPr>
        <w:t xml:space="preserve"> be held tandem with SCVS AGM)</w:t>
      </w:r>
      <w:r w:rsidR="00BF3F5F">
        <w:rPr>
          <w:rFonts w:ascii="Calibri" w:hAnsi="Calibri" w:cs="Calibri"/>
          <w:sz w:val="24"/>
          <w:szCs w:val="24"/>
        </w:rPr>
        <w:t>.</w:t>
      </w:r>
    </w:p>
    <w:sectPr w:rsidR="00AA1BF5" w:rsidRPr="00320C5A" w:rsidSect="00DA20EE">
      <w:footerReference w:type="default" r:id="rId14"/>
      <w:pgSz w:w="11906" w:h="16838"/>
      <w:pgMar w:top="1440" w:right="849"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B53E" w14:textId="77777777" w:rsidR="00C50C80" w:rsidRDefault="00C50C80" w:rsidP="004814B1">
      <w:pPr>
        <w:spacing w:after="0" w:line="240" w:lineRule="auto"/>
      </w:pPr>
      <w:r>
        <w:separator/>
      </w:r>
    </w:p>
  </w:endnote>
  <w:endnote w:type="continuationSeparator" w:id="0">
    <w:p w14:paraId="6896F89B" w14:textId="77777777" w:rsidR="00C50C80" w:rsidRDefault="00C50C80" w:rsidP="0048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9823"/>
      <w:docPartObj>
        <w:docPartGallery w:val="Page Numbers (Bottom of Page)"/>
        <w:docPartUnique/>
      </w:docPartObj>
    </w:sdtPr>
    <w:sdtEndPr>
      <w:rPr>
        <w:color w:val="7F7F7F" w:themeColor="background1" w:themeShade="7F"/>
        <w:spacing w:val="60"/>
      </w:rPr>
    </w:sdtEndPr>
    <w:sdtContent>
      <w:p w14:paraId="28AA011B" w14:textId="77777777" w:rsidR="00736EC3" w:rsidRDefault="00736EC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7349" w:rsidRPr="005F7349">
          <w:rPr>
            <w:b/>
            <w:bCs/>
            <w:noProof/>
          </w:rPr>
          <w:t>9</w:t>
        </w:r>
        <w:r>
          <w:rPr>
            <w:b/>
            <w:bCs/>
            <w:noProof/>
          </w:rPr>
          <w:fldChar w:fldCharType="end"/>
        </w:r>
        <w:r>
          <w:rPr>
            <w:b/>
            <w:bCs/>
          </w:rPr>
          <w:t xml:space="preserve"> | </w:t>
        </w:r>
        <w:r>
          <w:rPr>
            <w:color w:val="7F7F7F" w:themeColor="background1" w:themeShade="7F"/>
            <w:spacing w:val="60"/>
          </w:rPr>
          <w:t>Page</w:t>
        </w:r>
      </w:p>
    </w:sdtContent>
  </w:sdt>
  <w:p w14:paraId="1CF934E7" w14:textId="77777777" w:rsidR="00736EC3" w:rsidRDefault="0073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E52A" w14:textId="77777777" w:rsidR="00C50C80" w:rsidRDefault="00C50C80" w:rsidP="004814B1">
      <w:pPr>
        <w:spacing w:after="0" w:line="240" w:lineRule="auto"/>
      </w:pPr>
      <w:r>
        <w:separator/>
      </w:r>
    </w:p>
  </w:footnote>
  <w:footnote w:type="continuationSeparator" w:id="0">
    <w:p w14:paraId="4D4A5FC5" w14:textId="77777777" w:rsidR="00C50C80" w:rsidRDefault="00C50C80" w:rsidP="00481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15"/>
    <w:lvl w:ilvl="0">
      <w:start w:val="1"/>
      <w:numFmt w:val="bullet"/>
      <w:lvlText w:val=""/>
      <w:lvlJc w:val="left"/>
      <w:pPr>
        <w:tabs>
          <w:tab w:val="num" w:pos="0"/>
        </w:tabs>
        <w:ind w:left="1080" w:hanging="360"/>
      </w:pPr>
      <w:rPr>
        <w:rFonts w:ascii="Symbol" w:hAnsi="Symbol" w:cs="Symbol" w:hint="default"/>
        <w:szCs w:val="24"/>
        <w:lang w:eastAsia="ar-SA"/>
      </w:rPr>
    </w:lvl>
  </w:abstractNum>
  <w:abstractNum w:abstractNumId="1" w15:restartNumberingAfterBreak="0">
    <w:nsid w:val="069A68F9"/>
    <w:multiLevelType w:val="hybridMultilevel"/>
    <w:tmpl w:val="E7DCA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578E0"/>
    <w:multiLevelType w:val="hybridMultilevel"/>
    <w:tmpl w:val="D9E6F9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6292DE9"/>
    <w:multiLevelType w:val="hybridMultilevel"/>
    <w:tmpl w:val="15605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0F3E62"/>
    <w:multiLevelType w:val="hybridMultilevel"/>
    <w:tmpl w:val="DE6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87063"/>
    <w:multiLevelType w:val="hybridMultilevel"/>
    <w:tmpl w:val="9E7A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A4A1F"/>
    <w:multiLevelType w:val="hybridMultilevel"/>
    <w:tmpl w:val="73564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E5A11"/>
    <w:multiLevelType w:val="hybridMultilevel"/>
    <w:tmpl w:val="2F46DA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49D7EF7"/>
    <w:multiLevelType w:val="hybridMultilevel"/>
    <w:tmpl w:val="1A6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4448905">
    <w:abstractNumId w:val="5"/>
  </w:num>
  <w:num w:numId="2" w16cid:durableId="1641302356">
    <w:abstractNumId w:val="2"/>
  </w:num>
  <w:num w:numId="3" w16cid:durableId="1928659617">
    <w:abstractNumId w:val="7"/>
  </w:num>
  <w:num w:numId="4" w16cid:durableId="1813133857">
    <w:abstractNumId w:val="6"/>
  </w:num>
  <w:num w:numId="5" w16cid:durableId="634872256">
    <w:abstractNumId w:val="8"/>
  </w:num>
  <w:num w:numId="6" w16cid:durableId="1599486151">
    <w:abstractNumId w:val="3"/>
  </w:num>
  <w:num w:numId="7" w16cid:durableId="538128803">
    <w:abstractNumId w:val="1"/>
  </w:num>
  <w:num w:numId="8" w16cid:durableId="1828476295">
    <w:abstractNumId w:val="4"/>
  </w:num>
  <w:num w:numId="9" w16cid:durableId="121577906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1"/>
    <w:rsid w:val="00005DC0"/>
    <w:rsid w:val="00017062"/>
    <w:rsid w:val="000276BF"/>
    <w:rsid w:val="00037B7F"/>
    <w:rsid w:val="000654E4"/>
    <w:rsid w:val="00072524"/>
    <w:rsid w:val="000A4C64"/>
    <w:rsid w:val="000B2A05"/>
    <w:rsid w:val="000D1BC1"/>
    <w:rsid w:val="000D476A"/>
    <w:rsid w:val="000D595B"/>
    <w:rsid w:val="000E3850"/>
    <w:rsid w:val="000E74BB"/>
    <w:rsid w:val="001064E0"/>
    <w:rsid w:val="00145B27"/>
    <w:rsid w:val="00150E50"/>
    <w:rsid w:val="001654C3"/>
    <w:rsid w:val="00172ECD"/>
    <w:rsid w:val="001826EF"/>
    <w:rsid w:val="001C2FAC"/>
    <w:rsid w:val="001D169C"/>
    <w:rsid w:val="001E442F"/>
    <w:rsid w:val="001E78AA"/>
    <w:rsid w:val="001F3EE8"/>
    <w:rsid w:val="0020743F"/>
    <w:rsid w:val="00210A5B"/>
    <w:rsid w:val="00243913"/>
    <w:rsid w:val="00253474"/>
    <w:rsid w:val="002551CF"/>
    <w:rsid w:val="0026256B"/>
    <w:rsid w:val="0027501A"/>
    <w:rsid w:val="002922E6"/>
    <w:rsid w:val="0029489B"/>
    <w:rsid w:val="002A209C"/>
    <w:rsid w:val="002C15C9"/>
    <w:rsid w:val="002E0A97"/>
    <w:rsid w:val="002E2A79"/>
    <w:rsid w:val="00320C5A"/>
    <w:rsid w:val="00350BA2"/>
    <w:rsid w:val="0039390A"/>
    <w:rsid w:val="003D1678"/>
    <w:rsid w:val="003F53B3"/>
    <w:rsid w:val="0041351E"/>
    <w:rsid w:val="004165FE"/>
    <w:rsid w:val="004267EE"/>
    <w:rsid w:val="00433620"/>
    <w:rsid w:val="004647CC"/>
    <w:rsid w:val="00477A58"/>
    <w:rsid w:val="004814B1"/>
    <w:rsid w:val="004C68BD"/>
    <w:rsid w:val="004F29E9"/>
    <w:rsid w:val="00500EF8"/>
    <w:rsid w:val="005415C1"/>
    <w:rsid w:val="00555F8B"/>
    <w:rsid w:val="00556F08"/>
    <w:rsid w:val="00587876"/>
    <w:rsid w:val="00587923"/>
    <w:rsid w:val="005A12ED"/>
    <w:rsid w:val="005E0422"/>
    <w:rsid w:val="005F7349"/>
    <w:rsid w:val="0062420C"/>
    <w:rsid w:val="006252BF"/>
    <w:rsid w:val="006323D5"/>
    <w:rsid w:val="0064379A"/>
    <w:rsid w:val="00653F84"/>
    <w:rsid w:val="00662D46"/>
    <w:rsid w:val="006901F1"/>
    <w:rsid w:val="006A17C6"/>
    <w:rsid w:val="006A7DAC"/>
    <w:rsid w:val="006C4FAF"/>
    <w:rsid w:val="006D164C"/>
    <w:rsid w:val="006D7A3F"/>
    <w:rsid w:val="006E0ABA"/>
    <w:rsid w:val="006F3A56"/>
    <w:rsid w:val="007223B2"/>
    <w:rsid w:val="00723074"/>
    <w:rsid w:val="00727ACD"/>
    <w:rsid w:val="00736816"/>
    <w:rsid w:val="00736EC3"/>
    <w:rsid w:val="00775296"/>
    <w:rsid w:val="00784445"/>
    <w:rsid w:val="007A52C2"/>
    <w:rsid w:val="007B57CB"/>
    <w:rsid w:val="007E607E"/>
    <w:rsid w:val="008137D0"/>
    <w:rsid w:val="0082209A"/>
    <w:rsid w:val="008245D1"/>
    <w:rsid w:val="00825CA0"/>
    <w:rsid w:val="00832492"/>
    <w:rsid w:val="00845E3D"/>
    <w:rsid w:val="0085240E"/>
    <w:rsid w:val="00853843"/>
    <w:rsid w:val="008C7EF0"/>
    <w:rsid w:val="008E5E00"/>
    <w:rsid w:val="008F0ABF"/>
    <w:rsid w:val="009024BB"/>
    <w:rsid w:val="00962543"/>
    <w:rsid w:val="009A2B1E"/>
    <w:rsid w:val="009C70A5"/>
    <w:rsid w:val="009D42A4"/>
    <w:rsid w:val="009E55C1"/>
    <w:rsid w:val="00A00B2D"/>
    <w:rsid w:val="00A57A20"/>
    <w:rsid w:val="00A6480C"/>
    <w:rsid w:val="00A96AE4"/>
    <w:rsid w:val="00AA1BF5"/>
    <w:rsid w:val="00AB56F9"/>
    <w:rsid w:val="00AC036F"/>
    <w:rsid w:val="00AC459B"/>
    <w:rsid w:val="00AF33BD"/>
    <w:rsid w:val="00B250AC"/>
    <w:rsid w:val="00B30A5A"/>
    <w:rsid w:val="00B8698D"/>
    <w:rsid w:val="00BC06A8"/>
    <w:rsid w:val="00BE6020"/>
    <w:rsid w:val="00BF3F5F"/>
    <w:rsid w:val="00C02CA2"/>
    <w:rsid w:val="00C05F4A"/>
    <w:rsid w:val="00C23AE5"/>
    <w:rsid w:val="00C4256F"/>
    <w:rsid w:val="00C50C80"/>
    <w:rsid w:val="00C52BCE"/>
    <w:rsid w:val="00C53EEF"/>
    <w:rsid w:val="00C76231"/>
    <w:rsid w:val="00C77CA1"/>
    <w:rsid w:val="00CD480A"/>
    <w:rsid w:val="00CE00BB"/>
    <w:rsid w:val="00CF1F83"/>
    <w:rsid w:val="00D07187"/>
    <w:rsid w:val="00D12D5A"/>
    <w:rsid w:val="00D17150"/>
    <w:rsid w:val="00D51CF8"/>
    <w:rsid w:val="00D902FD"/>
    <w:rsid w:val="00DA153E"/>
    <w:rsid w:val="00DA20EE"/>
    <w:rsid w:val="00E02660"/>
    <w:rsid w:val="00E1011E"/>
    <w:rsid w:val="00E13D34"/>
    <w:rsid w:val="00E1753C"/>
    <w:rsid w:val="00E2368B"/>
    <w:rsid w:val="00E508BA"/>
    <w:rsid w:val="00EA6A1A"/>
    <w:rsid w:val="00ED7BAD"/>
    <w:rsid w:val="00F038D8"/>
    <w:rsid w:val="00F111AC"/>
    <w:rsid w:val="00F1393A"/>
    <w:rsid w:val="00F3667A"/>
    <w:rsid w:val="00F44080"/>
    <w:rsid w:val="00F612A1"/>
    <w:rsid w:val="00F67650"/>
    <w:rsid w:val="00FD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EC6E3"/>
  <w15:chartTrackingRefBased/>
  <w15:docId w15:val="{81FFAD4D-FD27-4741-935C-F25D827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B1"/>
  </w:style>
  <w:style w:type="paragraph" w:styleId="Heading1">
    <w:name w:val="heading 1"/>
    <w:basedOn w:val="Normal"/>
    <w:next w:val="Normal"/>
    <w:link w:val="Heading1Char"/>
    <w:uiPriority w:val="9"/>
    <w:qFormat/>
    <w:rsid w:val="004814B1"/>
    <w:pPr>
      <w:keepNext/>
      <w:keepLines/>
      <w:spacing w:before="360" w:after="40" w:line="240" w:lineRule="auto"/>
      <w:outlineLvl w:val="0"/>
    </w:pPr>
    <w:rPr>
      <w:rFonts w:asciiTheme="majorHAnsi" w:eastAsiaTheme="majorEastAsia" w:hAnsiTheme="majorHAnsi" w:cstheme="majorBidi"/>
      <w:color w:val="6C7C5F" w:themeColor="accent6" w:themeShade="BF"/>
      <w:sz w:val="40"/>
      <w:szCs w:val="40"/>
    </w:rPr>
  </w:style>
  <w:style w:type="paragraph" w:styleId="Heading2">
    <w:name w:val="heading 2"/>
    <w:basedOn w:val="Normal"/>
    <w:next w:val="Normal"/>
    <w:link w:val="Heading2Char"/>
    <w:uiPriority w:val="9"/>
    <w:unhideWhenUsed/>
    <w:qFormat/>
    <w:rsid w:val="004814B1"/>
    <w:pPr>
      <w:keepNext/>
      <w:keepLines/>
      <w:spacing w:before="80" w:after="0" w:line="240" w:lineRule="auto"/>
      <w:outlineLvl w:val="1"/>
    </w:pPr>
    <w:rPr>
      <w:rFonts w:asciiTheme="majorHAnsi" w:eastAsiaTheme="majorEastAsia" w:hAnsiTheme="majorHAnsi" w:cstheme="majorBidi"/>
      <w:color w:val="6C7C5F" w:themeColor="accent6" w:themeShade="BF"/>
      <w:sz w:val="28"/>
      <w:szCs w:val="28"/>
    </w:rPr>
  </w:style>
  <w:style w:type="paragraph" w:styleId="Heading3">
    <w:name w:val="heading 3"/>
    <w:basedOn w:val="Normal"/>
    <w:next w:val="Normal"/>
    <w:link w:val="Heading3Char"/>
    <w:uiPriority w:val="9"/>
    <w:semiHidden/>
    <w:unhideWhenUsed/>
    <w:qFormat/>
    <w:rsid w:val="004814B1"/>
    <w:pPr>
      <w:keepNext/>
      <w:keepLines/>
      <w:spacing w:before="80" w:after="0" w:line="240" w:lineRule="auto"/>
      <w:outlineLvl w:val="2"/>
    </w:pPr>
    <w:rPr>
      <w:rFonts w:asciiTheme="majorHAnsi" w:eastAsiaTheme="majorEastAsia" w:hAnsiTheme="majorHAnsi" w:cstheme="majorBidi"/>
      <w:color w:val="6C7C5F" w:themeColor="accent6" w:themeShade="BF"/>
      <w:sz w:val="24"/>
      <w:szCs w:val="24"/>
    </w:rPr>
  </w:style>
  <w:style w:type="paragraph" w:styleId="Heading4">
    <w:name w:val="heading 4"/>
    <w:basedOn w:val="Normal"/>
    <w:next w:val="Normal"/>
    <w:link w:val="Heading4Char"/>
    <w:uiPriority w:val="9"/>
    <w:semiHidden/>
    <w:unhideWhenUsed/>
    <w:qFormat/>
    <w:rsid w:val="004814B1"/>
    <w:pPr>
      <w:keepNext/>
      <w:keepLines/>
      <w:spacing w:before="80" w:after="0"/>
      <w:outlineLvl w:val="3"/>
    </w:pPr>
    <w:rPr>
      <w:rFonts w:asciiTheme="majorHAnsi" w:eastAsiaTheme="majorEastAsia" w:hAnsiTheme="majorHAnsi" w:cstheme="majorBidi"/>
      <w:color w:val="92A185" w:themeColor="accent6"/>
      <w:sz w:val="22"/>
      <w:szCs w:val="22"/>
    </w:rPr>
  </w:style>
  <w:style w:type="paragraph" w:styleId="Heading5">
    <w:name w:val="heading 5"/>
    <w:basedOn w:val="Normal"/>
    <w:next w:val="Normal"/>
    <w:link w:val="Heading5Char"/>
    <w:uiPriority w:val="9"/>
    <w:semiHidden/>
    <w:unhideWhenUsed/>
    <w:qFormat/>
    <w:rsid w:val="004814B1"/>
    <w:pPr>
      <w:keepNext/>
      <w:keepLines/>
      <w:spacing w:before="40" w:after="0"/>
      <w:outlineLvl w:val="4"/>
    </w:pPr>
    <w:rPr>
      <w:rFonts w:asciiTheme="majorHAnsi" w:eastAsiaTheme="majorEastAsia" w:hAnsiTheme="majorHAnsi" w:cstheme="majorBidi"/>
      <w:i/>
      <w:iCs/>
      <w:color w:val="92A185" w:themeColor="accent6"/>
      <w:sz w:val="22"/>
      <w:szCs w:val="22"/>
    </w:rPr>
  </w:style>
  <w:style w:type="paragraph" w:styleId="Heading6">
    <w:name w:val="heading 6"/>
    <w:basedOn w:val="Normal"/>
    <w:next w:val="Normal"/>
    <w:link w:val="Heading6Char"/>
    <w:uiPriority w:val="9"/>
    <w:semiHidden/>
    <w:unhideWhenUsed/>
    <w:qFormat/>
    <w:rsid w:val="004814B1"/>
    <w:pPr>
      <w:keepNext/>
      <w:keepLines/>
      <w:spacing w:before="40" w:after="0"/>
      <w:outlineLvl w:val="5"/>
    </w:pPr>
    <w:rPr>
      <w:rFonts w:asciiTheme="majorHAnsi" w:eastAsiaTheme="majorEastAsia" w:hAnsiTheme="majorHAnsi" w:cstheme="majorBidi"/>
      <w:color w:val="92A185" w:themeColor="accent6"/>
    </w:rPr>
  </w:style>
  <w:style w:type="paragraph" w:styleId="Heading7">
    <w:name w:val="heading 7"/>
    <w:basedOn w:val="Normal"/>
    <w:next w:val="Normal"/>
    <w:link w:val="Heading7Char"/>
    <w:uiPriority w:val="9"/>
    <w:semiHidden/>
    <w:unhideWhenUsed/>
    <w:qFormat/>
    <w:rsid w:val="004814B1"/>
    <w:pPr>
      <w:keepNext/>
      <w:keepLines/>
      <w:spacing w:before="40" w:after="0"/>
      <w:outlineLvl w:val="6"/>
    </w:pPr>
    <w:rPr>
      <w:rFonts w:asciiTheme="majorHAnsi" w:eastAsiaTheme="majorEastAsia" w:hAnsiTheme="majorHAnsi" w:cstheme="majorBidi"/>
      <w:b/>
      <w:bCs/>
      <w:color w:val="92A185" w:themeColor="accent6"/>
    </w:rPr>
  </w:style>
  <w:style w:type="paragraph" w:styleId="Heading8">
    <w:name w:val="heading 8"/>
    <w:basedOn w:val="Normal"/>
    <w:next w:val="Normal"/>
    <w:link w:val="Heading8Char"/>
    <w:uiPriority w:val="9"/>
    <w:semiHidden/>
    <w:unhideWhenUsed/>
    <w:qFormat/>
    <w:rsid w:val="004814B1"/>
    <w:pPr>
      <w:keepNext/>
      <w:keepLines/>
      <w:spacing w:before="40" w:after="0"/>
      <w:outlineLvl w:val="7"/>
    </w:pPr>
    <w:rPr>
      <w:rFonts w:asciiTheme="majorHAnsi" w:eastAsiaTheme="majorEastAsia" w:hAnsiTheme="majorHAnsi" w:cstheme="majorBidi"/>
      <w:b/>
      <w:bCs/>
      <w:i/>
      <w:iCs/>
      <w:color w:val="92A185" w:themeColor="accent6"/>
      <w:sz w:val="20"/>
      <w:szCs w:val="20"/>
    </w:rPr>
  </w:style>
  <w:style w:type="paragraph" w:styleId="Heading9">
    <w:name w:val="heading 9"/>
    <w:basedOn w:val="Normal"/>
    <w:next w:val="Normal"/>
    <w:link w:val="Heading9Char"/>
    <w:uiPriority w:val="9"/>
    <w:semiHidden/>
    <w:unhideWhenUsed/>
    <w:qFormat/>
    <w:rsid w:val="004814B1"/>
    <w:pPr>
      <w:keepNext/>
      <w:keepLines/>
      <w:spacing w:before="40" w:after="0"/>
      <w:outlineLvl w:val="8"/>
    </w:pPr>
    <w:rPr>
      <w:rFonts w:asciiTheme="majorHAnsi" w:eastAsiaTheme="majorEastAsia" w:hAnsiTheme="majorHAnsi" w:cstheme="majorBidi"/>
      <w:i/>
      <w:iCs/>
      <w:color w:val="92A1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B1"/>
    <w:rPr>
      <w:rFonts w:asciiTheme="majorHAnsi" w:eastAsiaTheme="majorEastAsia" w:hAnsiTheme="majorHAnsi" w:cstheme="majorBidi"/>
      <w:color w:val="6C7C5F" w:themeColor="accent6" w:themeShade="BF"/>
      <w:sz w:val="40"/>
      <w:szCs w:val="40"/>
    </w:rPr>
  </w:style>
  <w:style w:type="character" w:customStyle="1" w:styleId="Heading2Char">
    <w:name w:val="Heading 2 Char"/>
    <w:basedOn w:val="DefaultParagraphFont"/>
    <w:link w:val="Heading2"/>
    <w:uiPriority w:val="9"/>
    <w:rsid w:val="004814B1"/>
    <w:rPr>
      <w:rFonts w:asciiTheme="majorHAnsi" w:eastAsiaTheme="majorEastAsia" w:hAnsiTheme="majorHAnsi" w:cstheme="majorBidi"/>
      <w:color w:val="6C7C5F" w:themeColor="accent6" w:themeShade="BF"/>
      <w:sz w:val="28"/>
      <w:szCs w:val="28"/>
    </w:rPr>
  </w:style>
  <w:style w:type="character" w:customStyle="1" w:styleId="Heading3Char">
    <w:name w:val="Heading 3 Char"/>
    <w:basedOn w:val="DefaultParagraphFont"/>
    <w:link w:val="Heading3"/>
    <w:uiPriority w:val="9"/>
    <w:semiHidden/>
    <w:rsid w:val="004814B1"/>
    <w:rPr>
      <w:rFonts w:asciiTheme="majorHAnsi" w:eastAsiaTheme="majorEastAsia" w:hAnsiTheme="majorHAnsi" w:cstheme="majorBidi"/>
      <w:color w:val="6C7C5F" w:themeColor="accent6" w:themeShade="BF"/>
      <w:sz w:val="24"/>
      <w:szCs w:val="24"/>
    </w:rPr>
  </w:style>
  <w:style w:type="character" w:customStyle="1" w:styleId="Heading4Char">
    <w:name w:val="Heading 4 Char"/>
    <w:basedOn w:val="DefaultParagraphFont"/>
    <w:link w:val="Heading4"/>
    <w:uiPriority w:val="9"/>
    <w:semiHidden/>
    <w:rsid w:val="004814B1"/>
    <w:rPr>
      <w:rFonts w:asciiTheme="majorHAnsi" w:eastAsiaTheme="majorEastAsia" w:hAnsiTheme="majorHAnsi" w:cstheme="majorBidi"/>
      <w:color w:val="92A185" w:themeColor="accent6"/>
      <w:sz w:val="22"/>
      <w:szCs w:val="22"/>
    </w:rPr>
  </w:style>
  <w:style w:type="character" w:customStyle="1" w:styleId="Heading5Char">
    <w:name w:val="Heading 5 Char"/>
    <w:basedOn w:val="DefaultParagraphFont"/>
    <w:link w:val="Heading5"/>
    <w:uiPriority w:val="9"/>
    <w:semiHidden/>
    <w:rsid w:val="004814B1"/>
    <w:rPr>
      <w:rFonts w:asciiTheme="majorHAnsi" w:eastAsiaTheme="majorEastAsia" w:hAnsiTheme="majorHAnsi" w:cstheme="majorBidi"/>
      <w:i/>
      <w:iCs/>
      <w:color w:val="92A185" w:themeColor="accent6"/>
      <w:sz w:val="22"/>
      <w:szCs w:val="22"/>
    </w:rPr>
  </w:style>
  <w:style w:type="character" w:customStyle="1" w:styleId="Heading6Char">
    <w:name w:val="Heading 6 Char"/>
    <w:basedOn w:val="DefaultParagraphFont"/>
    <w:link w:val="Heading6"/>
    <w:uiPriority w:val="9"/>
    <w:semiHidden/>
    <w:rsid w:val="004814B1"/>
    <w:rPr>
      <w:rFonts w:asciiTheme="majorHAnsi" w:eastAsiaTheme="majorEastAsia" w:hAnsiTheme="majorHAnsi" w:cstheme="majorBidi"/>
      <w:color w:val="92A185" w:themeColor="accent6"/>
    </w:rPr>
  </w:style>
  <w:style w:type="character" w:customStyle="1" w:styleId="Heading7Char">
    <w:name w:val="Heading 7 Char"/>
    <w:basedOn w:val="DefaultParagraphFont"/>
    <w:link w:val="Heading7"/>
    <w:uiPriority w:val="9"/>
    <w:semiHidden/>
    <w:rsid w:val="004814B1"/>
    <w:rPr>
      <w:rFonts w:asciiTheme="majorHAnsi" w:eastAsiaTheme="majorEastAsia" w:hAnsiTheme="majorHAnsi" w:cstheme="majorBidi"/>
      <w:b/>
      <w:bCs/>
      <w:color w:val="92A185" w:themeColor="accent6"/>
    </w:rPr>
  </w:style>
  <w:style w:type="character" w:customStyle="1" w:styleId="Heading8Char">
    <w:name w:val="Heading 8 Char"/>
    <w:basedOn w:val="DefaultParagraphFont"/>
    <w:link w:val="Heading8"/>
    <w:uiPriority w:val="9"/>
    <w:semiHidden/>
    <w:rsid w:val="004814B1"/>
    <w:rPr>
      <w:rFonts w:asciiTheme="majorHAnsi" w:eastAsiaTheme="majorEastAsia" w:hAnsiTheme="majorHAnsi" w:cstheme="majorBidi"/>
      <w:b/>
      <w:bCs/>
      <w:i/>
      <w:iCs/>
      <w:color w:val="92A185" w:themeColor="accent6"/>
      <w:sz w:val="20"/>
      <w:szCs w:val="20"/>
    </w:rPr>
  </w:style>
  <w:style w:type="character" w:customStyle="1" w:styleId="Heading9Char">
    <w:name w:val="Heading 9 Char"/>
    <w:basedOn w:val="DefaultParagraphFont"/>
    <w:link w:val="Heading9"/>
    <w:uiPriority w:val="9"/>
    <w:semiHidden/>
    <w:rsid w:val="004814B1"/>
    <w:rPr>
      <w:rFonts w:asciiTheme="majorHAnsi" w:eastAsiaTheme="majorEastAsia" w:hAnsiTheme="majorHAnsi" w:cstheme="majorBidi"/>
      <w:i/>
      <w:iCs/>
      <w:color w:val="92A185" w:themeColor="accent6"/>
      <w:sz w:val="20"/>
      <w:szCs w:val="20"/>
    </w:rPr>
  </w:style>
  <w:style w:type="paragraph" w:styleId="Caption">
    <w:name w:val="caption"/>
    <w:basedOn w:val="Normal"/>
    <w:next w:val="Normal"/>
    <w:uiPriority w:val="35"/>
    <w:semiHidden/>
    <w:unhideWhenUsed/>
    <w:qFormat/>
    <w:rsid w:val="004814B1"/>
    <w:pPr>
      <w:spacing w:line="240" w:lineRule="auto"/>
    </w:pPr>
    <w:rPr>
      <w:b/>
      <w:bCs/>
      <w:smallCaps/>
      <w:color w:val="595959" w:themeColor="text1" w:themeTint="A6"/>
    </w:rPr>
  </w:style>
  <w:style w:type="paragraph" w:styleId="Title">
    <w:name w:val="Title"/>
    <w:basedOn w:val="Normal"/>
    <w:next w:val="Normal"/>
    <w:link w:val="TitleChar"/>
    <w:uiPriority w:val="10"/>
    <w:qFormat/>
    <w:rsid w:val="004814B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814B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4814B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814B1"/>
    <w:rPr>
      <w:rFonts w:asciiTheme="majorHAnsi" w:eastAsiaTheme="majorEastAsia" w:hAnsiTheme="majorHAnsi" w:cstheme="majorBidi"/>
      <w:sz w:val="30"/>
      <w:szCs w:val="30"/>
    </w:rPr>
  </w:style>
  <w:style w:type="character" w:styleId="Strong">
    <w:name w:val="Strong"/>
    <w:basedOn w:val="DefaultParagraphFont"/>
    <w:uiPriority w:val="22"/>
    <w:qFormat/>
    <w:rsid w:val="004814B1"/>
    <w:rPr>
      <w:b/>
      <w:bCs/>
    </w:rPr>
  </w:style>
  <w:style w:type="character" w:styleId="Emphasis">
    <w:name w:val="Emphasis"/>
    <w:basedOn w:val="DefaultParagraphFont"/>
    <w:uiPriority w:val="20"/>
    <w:qFormat/>
    <w:rsid w:val="004814B1"/>
    <w:rPr>
      <w:i/>
      <w:iCs/>
      <w:color w:val="92A185" w:themeColor="accent6"/>
    </w:rPr>
  </w:style>
  <w:style w:type="paragraph" w:styleId="NoSpacing">
    <w:name w:val="No Spacing"/>
    <w:link w:val="NoSpacingChar"/>
    <w:uiPriority w:val="1"/>
    <w:qFormat/>
    <w:rsid w:val="004814B1"/>
    <w:pPr>
      <w:spacing w:after="0" w:line="240" w:lineRule="auto"/>
    </w:pPr>
  </w:style>
  <w:style w:type="paragraph" w:styleId="Quote">
    <w:name w:val="Quote"/>
    <w:basedOn w:val="Normal"/>
    <w:next w:val="Normal"/>
    <w:link w:val="QuoteChar"/>
    <w:uiPriority w:val="29"/>
    <w:qFormat/>
    <w:rsid w:val="004814B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814B1"/>
    <w:rPr>
      <w:i/>
      <w:iCs/>
      <w:color w:val="262626" w:themeColor="text1" w:themeTint="D9"/>
    </w:rPr>
  </w:style>
  <w:style w:type="paragraph" w:styleId="IntenseQuote">
    <w:name w:val="Intense Quote"/>
    <w:basedOn w:val="Normal"/>
    <w:next w:val="Normal"/>
    <w:link w:val="IntenseQuoteChar"/>
    <w:uiPriority w:val="30"/>
    <w:qFormat/>
    <w:rsid w:val="004814B1"/>
    <w:pPr>
      <w:spacing w:before="160" w:after="160" w:line="264" w:lineRule="auto"/>
      <w:ind w:left="720" w:right="720"/>
      <w:jc w:val="center"/>
    </w:pPr>
    <w:rPr>
      <w:rFonts w:asciiTheme="majorHAnsi" w:eastAsiaTheme="majorEastAsia" w:hAnsiTheme="majorHAnsi" w:cstheme="majorBidi"/>
      <w:i/>
      <w:iCs/>
      <w:color w:val="92A185" w:themeColor="accent6"/>
      <w:sz w:val="32"/>
      <w:szCs w:val="32"/>
    </w:rPr>
  </w:style>
  <w:style w:type="character" w:customStyle="1" w:styleId="IntenseQuoteChar">
    <w:name w:val="Intense Quote Char"/>
    <w:basedOn w:val="DefaultParagraphFont"/>
    <w:link w:val="IntenseQuote"/>
    <w:uiPriority w:val="30"/>
    <w:rsid w:val="004814B1"/>
    <w:rPr>
      <w:rFonts w:asciiTheme="majorHAnsi" w:eastAsiaTheme="majorEastAsia" w:hAnsiTheme="majorHAnsi" w:cstheme="majorBidi"/>
      <w:i/>
      <w:iCs/>
      <w:color w:val="92A185" w:themeColor="accent6"/>
      <w:sz w:val="32"/>
      <w:szCs w:val="32"/>
    </w:rPr>
  </w:style>
  <w:style w:type="character" w:styleId="SubtleEmphasis">
    <w:name w:val="Subtle Emphasis"/>
    <w:basedOn w:val="DefaultParagraphFont"/>
    <w:uiPriority w:val="19"/>
    <w:qFormat/>
    <w:rsid w:val="004814B1"/>
    <w:rPr>
      <w:i/>
      <w:iCs/>
    </w:rPr>
  </w:style>
  <w:style w:type="character" w:styleId="IntenseEmphasis">
    <w:name w:val="Intense Emphasis"/>
    <w:basedOn w:val="DefaultParagraphFont"/>
    <w:uiPriority w:val="21"/>
    <w:qFormat/>
    <w:rsid w:val="004814B1"/>
    <w:rPr>
      <w:b/>
      <w:bCs/>
      <w:i/>
      <w:iCs/>
    </w:rPr>
  </w:style>
  <w:style w:type="character" w:styleId="SubtleReference">
    <w:name w:val="Subtle Reference"/>
    <w:basedOn w:val="DefaultParagraphFont"/>
    <w:uiPriority w:val="31"/>
    <w:qFormat/>
    <w:rsid w:val="004814B1"/>
    <w:rPr>
      <w:smallCaps/>
      <w:color w:val="595959" w:themeColor="text1" w:themeTint="A6"/>
    </w:rPr>
  </w:style>
  <w:style w:type="character" w:styleId="IntenseReference">
    <w:name w:val="Intense Reference"/>
    <w:basedOn w:val="DefaultParagraphFont"/>
    <w:uiPriority w:val="32"/>
    <w:qFormat/>
    <w:rsid w:val="004814B1"/>
    <w:rPr>
      <w:b/>
      <w:bCs/>
      <w:smallCaps/>
      <w:color w:val="92A185" w:themeColor="accent6"/>
    </w:rPr>
  </w:style>
  <w:style w:type="character" w:styleId="BookTitle">
    <w:name w:val="Book Title"/>
    <w:basedOn w:val="DefaultParagraphFont"/>
    <w:uiPriority w:val="33"/>
    <w:qFormat/>
    <w:rsid w:val="004814B1"/>
    <w:rPr>
      <w:b/>
      <w:bCs/>
      <w:caps w:val="0"/>
      <w:smallCaps/>
      <w:spacing w:val="7"/>
      <w:sz w:val="21"/>
      <w:szCs w:val="21"/>
    </w:rPr>
  </w:style>
  <w:style w:type="paragraph" w:styleId="TOCHeading">
    <w:name w:val="TOC Heading"/>
    <w:basedOn w:val="Heading1"/>
    <w:next w:val="Normal"/>
    <w:uiPriority w:val="39"/>
    <w:unhideWhenUsed/>
    <w:qFormat/>
    <w:rsid w:val="004814B1"/>
    <w:pPr>
      <w:outlineLvl w:val="9"/>
    </w:pPr>
  </w:style>
  <w:style w:type="character" w:customStyle="1" w:styleId="NoSpacingChar">
    <w:name w:val="No Spacing Char"/>
    <w:basedOn w:val="DefaultParagraphFont"/>
    <w:link w:val="NoSpacing"/>
    <w:uiPriority w:val="1"/>
    <w:rsid w:val="004814B1"/>
  </w:style>
  <w:style w:type="paragraph" w:styleId="Header">
    <w:name w:val="header"/>
    <w:basedOn w:val="Normal"/>
    <w:link w:val="HeaderChar"/>
    <w:uiPriority w:val="99"/>
    <w:unhideWhenUsed/>
    <w:rsid w:val="00481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B1"/>
  </w:style>
  <w:style w:type="paragraph" w:styleId="Footer">
    <w:name w:val="footer"/>
    <w:basedOn w:val="Normal"/>
    <w:link w:val="FooterChar"/>
    <w:uiPriority w:val="99"/>
    <w:unhideWhenUsed/>
    <w:rsid w:val="00481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B1"/>
  </w:style>
  <w:style w:type="paragraph" w:styleId="ListParagraph">
    <w:name w:val="List Paragraph"/>
    <w:basedOn w:val="Normal"/>
    <w:uiPriority w:val="34"/>
    <w:qFormat/>
    <w:rsid w:val="00E508BA"/>
    <w:pPr>
      <w:spacing w:after="0" w:line="240" w:lineRule="auto"/>
      <w:ind w:left="720"/>
      <w:contextualSpacing/>
    </w:pPr>
    <w:rPr>
      <w:rFonts w:eastAsiaTheme="minorHAnsi"/>
      <w:sz w:val="22"/>
      <w:szCs w:val="22"/>
    </w:rPr>
  </w:style>
  <w:style w:type="table" w:styleId="TableGrid">
    <w:name w:val="Table Grid"/>
    <w:basedOn w:val="TableNormal"/>
    <w:uiPriority w:val="59"/>
    <w:rsid w:val="00E508BA"/>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08B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08BA"/>
    <w:rPr>
      <w:rFonts w:eastAsiaTheme="minorHAnsi"/>
      <w:sz w:val="20"/>
      <w:szCs w:val="20"/>
    </w:rPr>
  </w:style>
  <w:style w:type="paragraph" w:customStyle="1" w:styleId="DecimalAligned">
    <w:name w:val="Decimal Aligned"/>
    <w:basedOn w:val="Normal"/>
    <w:uiPriority w:val="40"/>
    <w:qFormat/>
    <w:rsid w:val="00145B27"/>
    <w:pPr>
      <w:tabs>
        <w:tab w:val="decimal" w:pos="360"/>
      </w:tabs>
      <w:spacing w:line="276" w:lineRule="auto"/>
    </w:pPr>
    <w:rPr>
      <w:rFonts w:cs="Times New Roman"/>
      <w:sz w:val="22"/>
      <w:szCs w:val="22"/>
      <w:lang w:val="en-US"/>
    </w:rPr>
  </w:style>
  <w:style w:type="table" w:styleId="MediumShading2-Accent5">
    <w:name w:val="Medium Shading 2 Accent 5"/>
    <w:basedOn w:val="TableNormal"/>
    <w:uiPriority w:val="64"/>
    <w:rsid w:val="00145B27"/>
    <w:pPr>
      <w:spacing w:after="0" w:line="240" w:lineRule="auto"/>
    </w:pPr>
    <w:rPr>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C1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C18C" w:themeFill="accent5"/>
      </w:tcPr>
    </w:tblStylePr>
    <w:tblStylePr w:type="lastCol">
      <w:rPr>
        <w:b/>
        <w:bCs/>
        <w:color w:val="FFFFFF" w:themeColor="background1"/>
      </w:rPr>
      <w:tblPr/>
      <w:tcPr>
        <w:tcBorders>
          <w:left w:val="nil"/>
          <w:right w:val="nil"/>
          <w:insideH w:val="nil"/>
          <w:insideV w:val="nil"/>
        </w:tcBorders>
        <w:shd w:val="clear" w:color="auto" w:fill="DEC1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F3667A"/>
    <w:pPr>
      <w:spacing w:after="100"/>
    </w:pPr>
  </w:style>
  <w:style w:type="paragraph" w:styleId="TOC2">
    <w:name w:val="toc 2"/>
    <w:basedOn w:val="Normal"/>
    <w:next w:val="Normal"/>
    <w:autoRedefine/>
    <w:uiPriority w:val="39"/>
    <w:unhideWhenUsed/>
    <w:rsid w:val="00F3667A"/>
    <w:pPr>
      <w:spacing w:after="100"/>
      <w:ind w:left="210"/>
    </w:pPr>
  </w:style>
  <w:style w:type="character" w:styleId="Hyperlink">
    <w:name w:val="Hyperlink"/>
    <w:basedOn w:val="DefaultParagraphFont"/>
    <w:uiPriority w:val="99"/>
    <w:unhideWhenUsed/>
    <w:rsid w:val="00F3667A"/>
    <w:rPr>
      <w:color w:val="85C4D2" w:themeColor="hyperlink"/>
      <w:u w:val="single"/>
    </w:rPr>
  </w:style>
  <w:style w:type="paragraph" w:styleId="BalloonText">
    <w:name w:val="Balloon Text"/>
    <w:basedOn w:val="Normal"/>
    <w:link w:val="BalloonTextChar"/>
    <w:uiPriority w:val="99"/>
    <w:semiHidden/>
    <w:unhideWhenUsed/>
    <w:rsid w:val="00AA1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5A30-5474-4AE5-8D51-44A0CA0F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2226</Words>
  <Characters>12601</Characters>
  <Application>Microsoft Office Word</Application>
  <DocSecurity>0</DocSecurity>
  <Lines>243</Lines>
  <Paragraphs>109</Paragraphs>
  <ScaleCrop>false</ScaleCrop>
  <HeadingPairs>
    <vt:vector size="2" baseType="variant">
      <vt:variant>
        <vt:lpstr>Title</vt:lpstr>
      </vt:variant>
      <vt:variant>
        <vt:i4>1</vt:i4>
      </vt:variant>
    </vt:vector>
  </HeadingPairs>
  <TitlesOfParts>
    <vt:vector size="1" baseType="lpstr">
      <vt:lpstr>Third sector COMPACT AGREEMENT 
 2020</vt:lpstr>
    </vt:vector>
  </TitlesOfParts>
  <Company>City &amp; County of Swansea</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sector COMPACT AGREEMENT 
 2021</dc:title>
  <dc:subject/>
  <dc:creator>Whitmore, Jane</dc:creator>
  <cp:keywords/>
  <dc:description/>
  <cp:lastModifiedBy>Spencer Martin</cp:lastModifiedBy>
  <cp:revision>7</cp:revision>
  <cp:lastPrinted>2017-08-30T15:26:00Z</cp:lastPrinted>
  <dcterms:created xsi:type="dcterms:W3CDTF">2021-11-16T10:33:00Z</dcterms:created>
  <dcterms:modified xsi:type="dcterms:W3CDTF">2022-06-28T14:40:00Z</dcterms:modified>
</cp:coreProperties>
</file>