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ADDD" w14:textId="77777777" w:rsidR="00556AE0" w:rsidRDefault="00723FD4">
      <w:pPr>
        <w:pStyle w:val="BodyText"/>
        <w:spacing w:before="0"/>
        <w:ind w:left="447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8F650E" wp14:editId="4DF6CB14">
            <wp:extent cx="913510" cy="1074420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FB15" w14:textId="77777777" w:rsidR="00556AE0" w:rsidRDefault="00556AE0">
      <w:pPr>
        <w:pStyle w:val="BodyText"/>
        <w:spacing w:before="10"/>
        <w:ind w:left="0" w:firstLine="0"/>
        <w:rPr>
          <w:rFonts w:ascii="Times New Roman"/>
          <w:sz w:val="15"/>
        </w:rPr>
      </w:pPr>
    </w:p>
    <w:p w14:paraId="7EE241F2" w14:textId="77777777" w:rsidR="00556AE0" w:rsidRDefault="00723FD4">
      <w:pPr>
        <w:pStyle w:val="Heading1"/>
        <w:spacing w:before="92"/>
        <w:ind w:right="237"/>
        <w:rPr>
          <w:u w:val="none"/>
        </w:rPr>
      </w:pPr>
      <w:r>
        <w:rPr>
          <w:u w:val="thick"/>
        </w:rPr>
        <w:t>THE MANAGEMENT OF HOUSES IN MULTIPLE OCCUPATION (WALES) REGULATIONS</w:t>
      </w:r>
      <w:r>
        <w:rPr>
          <w:u w:val="none"/>
        </w:rPr>
        <w:t xml:space="preserve"> </w:t>
      </w:r>
      <w:r>
        <w:rPr>
          <w:u w:val="thick"/>
        </w:rPr>
        <w:t>2006</w:t>
      </w:r>
    </w:p>
    <w:p w14:paraId="4908E1A4" w14:textId="77777777" w:rsidR="00556AE0" w:rsidRDefault="00723FD4">
      <w:pPr>
        <w:spacing w:before="1"/>
        <w:ind w:left="211" w:right="232"/>
        <w:jc w:val="center"/>
        <w:rPr>
          <w:b/>
          <w:sz w:val="24"/>
        </w:rPr>
      </w:pPr>
      <w:r>
        <w:rPr>
          <w:b/>
          <w:sz w:val="24"/>
          <w:u w:val="thick"/>
        </w:rPr>
        <w:t>DUTY TO PROVIDE INFORMATION TO OCCUPIERS</w:t>
      </w:r>
    </w:p>
    <w:p w14:paraId="74C52CD0" w14:textId="77777777" w:rsidR="00556AE0" w:rsidRDefault="00556AE0">
      <w:pPr>
        <w:pStyle w:val="BodyText"/>
        <w:spacing w:before="11"/>
        <w:ind w:left="0" w:firstLine="0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7425"/>
      </w:tblGrid>
      <w:tr w:rsidR="00556AE0" w14:paraId="0AEB6DEC" w14:textId="77777777">
        <w:trPr>
          <w:trHeight w:val="554"/>
        </w:trPr>
        <w:tc>
          <w:tcPr>
            <w:tcW w:w="2765" w:type="dxa"/>
            <w:shd w:val="clear" w:color="auto" w:fill="E6E6E6"/>
          </w:tcPr>
          <w:p w14:paraId="4B551867" w14:textId="77777777" w:rsidR="00556AE0" w:rsidRDefault="00723F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MANAGER/AGENT:</w:t>
            </w:r>
          </w:p>
        </w:tc>
        <w:tc>
          <w:tcPr>
            <w:tcW w:w="7425" w:type="dxa"/>
            <w:shd w:val="clear" w:color="auto" w:fill="E6E6E6"/>
          </w:tcPr>
          <w:p w14:paraId="1A96168A" w14:textId="739DEA1A" w:rsidR="00556AE0" w:rsidRDefault="003F793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0"/>
          </w:p>
        </w:tc>
      </w:tr>
      <w:tr w:rsidR="00556AE0" w14:paraId="02FBD061" w14:textId="77777777">
        <w:trPr>
          <w:trHeight w:val="1104"/>
        </w:trPr>
        <w:tc>
          <w:tcPr>
            <w:tcW w:w="2765" w:type="dxa"/>
            <w:shd w:val="clear" w:color="auto" w:fill="E6E6E6"/>
          </w:tcPr>
          <w:p w14:paraId="04E4BCA5" w14:textId="77777777" w:rsidR="00556AE0" w:rsidRDefault="00723FD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425" w:type="dxa"/>
            <w:shd w:val="clear" w:color="auto" w:fill="E6E6E6"/>
          </w:tcPr>
          <w:p w14:paraId="5625CB79" w14:textId="7A16BB88" w:rsidR="00556AE0" w:rsidRDefault="003F793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"/>
          </w:p>
        </w:tc>
      </w:tr>
      <w:tr w:rsidR="00556AE0" w14:paraId="6FCDF38E" w14:textId="77777777">
        <w:trPr>
          <w:trHeight w:val="551"/>
        </w:trPr>
        <w:tc>
          <w:tcPr>
            <w:tcW w:w="10190" w:type="dxa"/>
            <w:gridSpan w:val="2"/>
            <w:shd w:val="clear" w:color="auto" w:fill="E6E6E6"/>
          </w:tcPr>
          <w:p w14:paraId="1175D08A" w14:textId="0E8C4DB3" w:rsidR="00556AE0" w:rsidRDefault="00723FD4">
            <w:pPr>
              <w:pStyle w:val="TableParagraph"/>
              <w:tabs>
                <w:tab w:val="left" w:pos="2962"/>
                <w:tab w:val="left" w:pos="4767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z w:val="24"/>
              </w:rPr>
              <w:tab/>
              <w:t>01792</w:t>
            </w:r>
            <w:r w:rsidR="003F793F">
              <w:rPr>
                <w:b/>
                <w:sz w:val="24"/>
              </w:rPr>
              <w:t xml:space="preserve"> </w:t>
            </w:r>
            <w:r w:rsidR="003F793F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793F">
              <w:rPr>
                <w:b/>
                <w:sz w:val="24"/>
              </w:rPr>
              <w:instrText xml:space="preserve"> FORMTEXT </w:instrText>
            </w:r>
            <w:r w:rsidR="003F793F">
              <w:rPr>
                <w:b/>
                <w:sz w:val="24"/>
              </w:rPr>
            </w:r>
            <w:r w:rsidR="003F793F">
              <w:rPr>
                <w:b/>
                <w:sz w:val="24"/>
              </w:rPr>
              <w:fldChar w:fldCharType="separate"/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sz w:val="24"/>
              </w:rPr>
              <w:fldChar w:fldCharType="end"/>
            </w:r>
            <w:bookmarkEnd w:id="2"/>
            <w:r>
              <w:rPr>
                <w:b/>
                <w:sz w:val="24"/>
              </w:rPr>
              <w:tab/>
              <w:t>MOBILE NUMBER</w:t>
            </w:r>
            <w:r w:rsidR="003F793F">
              <w:rPr>
                <w:b/>
                <w:sz w:val="24"/>
              </w:rPr>
              <w:t xml:space="preserve"> </w:t>
            </w:r>
            <w:r w:rsidR="003F79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793F">
              <w:rPr>
                <w:b/>
                <w:sz w:val="24"/>
              </w:rPr>
              <w:instrText xml:space="preserve"> FORMTEXT </w:instrText>
            </w:r>
            <w:r w:rsidR="003F793F">
              <w:rPr>
                <w:b/>
                <w:sz w:val="24"/>
              </w:rPr>
            </w:r>
            <w:r w:rsidR="003F793F">
              <w:rPr>
                <w:b/>
                <w:sz w:val="24"/>
              </w:rPr>
              <w:fldChar w:fldCharType="separate"/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noProof/>
                <w:sz w:val="24"/>
              </w:rPr>
              <w:t> </w:t>
            </w:r>
            <w:r w:rsidR="003F793F">
              <w:rPr>
                <w:b/>
                <w:sz w:val="24"/>
              </w:rPr>
              <w:fldChar w:fldCharType="end"/>
            </w:r>
            <w:bookmarkEnd w:id="3"/>
          </w:p>
        </w:tc>
      </w:tr>
    </w:tbl>
    <w:p w14:paraId="4B0592FC" w14:textId="77777777" w:rsidR="00556AE0" w:rsidRDefault="00723FD4">
      <w:pPr>
        <w:spacing w:before="225"/>
        <w:ind w:left="211" w:right="233"/>
        <w:jc w:val="center"/>
        <w:rPr>
          <w:b/>
          <w:sz w:val="32"/>
        </w:rPr>
      </w:pPr>
      <w:r>
        <w:rPr>
          <w:b/>
          <w:sz w:val="32"/>
          <w:u w:val="thick"/>
        </w:rPr>
        <w:t>FIRE ROUTINES</w:t>
      </w:r>
    </w:p>
    <w:p w14:paraId="2FE4A5E3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233"/>
        <w:ind w:hanging="361"/>
        <w:rPr>
          <w:sz w:val="24"/>
        </w:rPr>
      </w:pPr>
      <w:r>
        <w:rPr>
          <w:sz w:val="24"/>
        </w:rPr>
        <w:t>All occupiers should be familiar with approved escape</w:t>
      </w:r>
      <w:r>
        <w:rPr>
          <w:spacing w:val="-5"/>
          <w:sz w:val="24"/>
        </w:rPr>
        <w:t xml:space="preserve"> </w:t>
      </w:r>
      <w:r>
        <w:rPr>
          <w:sz w:val="24"/>
        </w:rPr>
        <w:t>routes.</w:t>
      </w:r>
    </w:p>
    <w:p w14:paraId="71BCD538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6"/>
        <w:ind w:hanging="361"/>
        <w:rPr>
          <w:sz w:val="24"/>
        </w:rPr>
      </w:pPr>
      <w:r>
        <w:rPr>
          <w:sz w:val="24"/>
        </w:rPr>
        <w:t>Do not obstruct fire doors with self-closers and</w:t>
      </w:r>
      <w:r>
        <w:rPr>
          <w:spacing w:val="-11"/>
          <w:sz w:val="24"/>
        </w:rPr>
        <w:t xml:space="preserve"> </w:t>
      </w:r>
      <w:r>
        <w:rPr>
          <w:sz w:val="24"/>
        </w:rPr>
        <w:t>landings/stairways.</w:t>
      </w:r>
    </w:p>
    <w:p w14:paraId="744CCACA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6"/>
        <w:ind w:hanging="361"/>
        <w:rPr>
          <w:sz w:val="24"/>
        </w:rPr>
      </w:pPr>
      <w:r>
        <w:rPr>
          <w:sz w:val="24"/>
        </w:rPr>
        <w:t xml:space="preserve">All occupiers should know how to operate </w:t>
      </w:r>
      <w:proofErr w:type="spellStart"/>
      <w:r>
        <w:rPr>
          <w:sz w:val="24"/>
        </w:rPr>
        <w:t>fire fighting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equipment.</w:t>
      </w:r>
    </w:p>
    <w:p w14:paraId="410C948E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8" w:line="350" w:lineRule="auto"/>
        <w:ind w:right="319"/>
        <w:rPr>
          <w:sz w:val="24"/>
        </w:rPr>
      </w:pPr>
      <w:r>
        <w:rPr>
          <w:sz w:val="24"/>
        </w:rPr>
        <w:t xml:space="preserve">Smoke detectors should be regularly </w:t>
      </w:r>
      <w:proofErr w:type="gramStart"/>
      <w:r>
        <w:rPr>
          <w:sz w:val="24"/>
        </w:rPr>
        <w:t>checked</w:t>
      </w:r>
      <w:proofErr w:type="gramEnd"/>
      <w:r>
        <w:rPr>
          <w:sz w:val="24"/>
        </w:rPr>
        <w:t xml:space="preserve"> and batteries changed when necessary. Batteries should never be</w:t>
      </w:r>
      <w:r>
        <w:rPr>
          <w:spacing w:val="-4"/>
          <w:sz w:val="24"/>
        </w:rPr>
        <w:t xml:space="preserve"> </w:t>
      </w:r>
      <w:r>
        <w:rPr>
          <w:sz w:val="24"/>
        </w:rPr>
        <w:t>removed.</w:t>
      </w:r>
    </w:p>
    <w:p w14:paraId="1AABD817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0" w:line="355" w:lineRule="auto"/>
        <w:ind w:right="481"/>
        <w:rPr>
          <w:sz w:val="24"/>
        </w:rPr>
      </w:pPr>
      <w:r>
        <w:rPr>
          <w:sz w:val="24"/>
        </w:rPr>
        <w:t xml:space="preserve">NEVER fill a chip pan more than a third full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oil or fat. NEVER leave the pan unattended with the heat turned on. In the event of a fire NEVER throw water on it. Smother with damp cloth, fire blanket or lid and leave to cool for at least half an</w:t>
      </w:r>
      <w:r>
        <w:rPr>
          <w:spacing w:val="-31"/>
          <w:sz w:val="24"/>
        </w:rPr>
        <w:t xml:space="preserve"> </w:t>
      </w:r>
      <w:r>
        <w:rPr>
          <w:sz w:val="24"/>
        </w:rPr>
        <w:t>hour.</w:t>
      </w:r>
    </w:p>
    <w:p w14:paraId="4D8DAF4A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6" w:line="352" w:lineRule="auto"/>
        <w:ind w:right="1120"/>
        <w:rPr>
          <w:sz w:val="24"/>
        </w:rPr>
      </w:pPr>
      <w:r>
        <w:rPr>
          <w:sz w:val="24"/>
        </w:rPr>
        <w:t>Children should not be left alone, especially in rooms where heating or cooking appliances are used. Keep matches and lighters out of</w:t>
      </w:r>
      <w:r>
        <w:rPr>
          <w:spacing w:val="-12"/>
          <w:sz w:val="24"/>
        </w:rPr>
        <w:t xml:space="preserve"> </w:t>
      </w:r>
      <w:r>
        <w:rPr>
          <w:sz w:val="24"/>
        </w:rPr>
        <w:t>reach.</w:t>
      </w:r>
    </w:p>
    <w:p w14:paraId="4F8A87EB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7"/>
        <w:ind w:hanging="361"/>
        <w:rPr>
          <w:sz w:val="24"/>
        </w:rPr>
      </w:pPr>
      <w:r>
        <w:rPr>
          <w:sz w:val="24"/>
        </w:rPr>
        <w:t>Keep an eye on the elderly – especially with cigarettes and</w:t>
      </w:r>
      <w:r>
        <w:rPr>
          <w:spacing w:val="-8"/>
          <w:sz w:val="24"/>
        </w:rPr>
        <w:t xml:space="preserve"> </w:t>
      </w:r>
      <w:r>
        <w:rPr>
          <w:sz w:val="24"/>
        </w:rPr>
        <w:t>pipes.</w:t>
      </w:r>
    </w:p>
    <w:p w14:paraId="108D1AA4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Take care with electric</w:t>
      </w:r>
      <w:r>
        <w:rPr>
          <w:spacing w:val="-4"/>
          <w:sz w:val="24"/>
        </w:rPr>
        <w:t xml:space="preserve"> </w:t>
      </w:r>
      <w:r>
        <w:rPr>
          <w:sz w:val="24"/>
        </w:rPr>
        <w:t>blankets.</w:t>
      </w:r>
    </w:p>
    <w:p w14:paraId="1043B802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9"/>
        <w:ind w:hanging="361"/>
        <w:rPr>
          <w:sz w:val="24"/>
        </w:rPr>
      </w:pPr>
      <w:r>
        <w:rPr>
          <w:sz w:val="24"/>
        </w:rPr>
        <w:t>Do not smoke in</w:t>
      </w:r>
      <w:r>
        <w:rPr>
          <w:spacing w:val="-4"/>
          <w:sz w:val="24"/>
        </w:rPr>
        <w:t xml:space="preserve"> </w:t>
      </w:r>
      <w:r>
        <w:rPr>
          <w:sz w:val="24"/>
        </w:rPr>
        <w:t>bed.</w:t>
      </w:r>
    </w:p>
    <w:p w14:paraId="10F6E192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  <w:tab w:val="left" w:pos="2373"/>
          <w:tab w:val="left" w:pos="3093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66"/>
          <w:sz w:val="24"/>
        </w:rPr>
        <w:t xml:space="preserve"> </w:t>
      </w:r>
      <w:r>
        <w:rPr>
          <w:sz w:val="24"/>
        </w:rPr>
        <w:t>night:</w:t>
      </w:r>
      <w:r>
        <w:rPr>
          <w:sz w:val="24"/>
        </w:rPr>
        <w:tab/>
        <w:t>-</w:t>
      </w:r>
      <w:r>
        <w:rPr>
          <w:sz w:val="24"/>
        </w:rPr>
        <w:tab/>
        <w:t>switch off all electrical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appliances</w:t>
      </w:r>
      <w:proofErr w:type="gramEnd"/>
    </w:p>
    <w:p w14:paraId="6A386465" w14:textId="77777777" w:rsidR="00556AE0" w:rsidRDefault="00723FD4">
      <w:pPr>
        <w:pStyle w:val="ListParagraph"/>
        <w:numPr>
          <w:ilvl w:val="1"/>
          <w:numId w:val="2"/>
        </w:numPr>
        <w:tabs>
          <w:tab w:val="left" w:pos="3093"/>
          <w:tab w:val="left" w:pos="3094"/>
        </w:tabs>
        <w:rPr>
          <w:sz w:val="24"/>
        </w:rPr>
      </w:pPr>
      <w:r>
        <w:rPr>
          <w:sz w:val="24"/>
        </w:rPr>
        <w:t>check for burning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cigarettes</w:t>
      </w:r>
      <w:proofErr w:type="gramEnd"/>
    </w:p>
    <w:p w14:paraId="1070660A" w14:textId="77777777" w:rsidR="00556AE0" w:rsidRDefault="00723FD4">
      <w:pPr>
        <w:pStyle w:val="ListParagraph"/>
        <w:numPr>
          <w:ilvl w:val="1"/>
          <w:numId w:val="2"/>
        </w:numPr>
        <w:tabs>
          <w:tab w:val="left" w:pos="3093"/>
          <w:tab w:val="left" w:pos="3094"/>
        </w:tabs>
        <w:spacing w:before="140"/>
        <w:rPr>
          <w:sz w:val="24"/>
        </w:rPr>
      </w:pPr>
      <w:r>
        <w:rPr>
          <w:sz w:val="24"/>
        </w:rPr>
        <w:t xml:space="preserve">close all </w:t>
      </w:r>
      <w:proofErr w:type="gramStart"/>
      <w:r>
        <w:rPr>
          <w:sz w:val="24"/>
        </w:rPr>
        <w:t>doors</w:t>
      </w:r>
      <w:proofErr w:type="gramEnd"/>
    </w:p>
    <w:p w14:paraId="43073DF6" w14:textId="77777777" w:rsidR="00556AE0" w:rsidRDefault="00723FD4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7"/>
        <w:ind w:hanging="361"/>
        <w:rPr>
          <w:sz w:val="24"/>
        </w:rPr>
      </w:pPr>
      <w:r>
        <w:rPr>
          <w:sz w:val="24"/>
        </w:rPr>
        <w:t>In the event of discovering a</w:t>
      </w:r>
      <w:r>
        <w:rPr>
          <w:spacing w:val="-3"/>
          <w:sz w:val="24"/>
        </w:rPr>
        <w:t xml:space="preserve"> </w:t>
      </w:r>
      <w:r>
        <w:rPr>
          <w:sz w:val="24"/>
        </w:rPr>
        <w:t>fire:</w:t>
      </w:r>
    </w:p>
    <w:p w14:paraId="07E0E647" w14:textId="77777777" w:rsidR="00556AE0" w:rsidRDefault="00723FD4">
      <w:pPr>
        <w:pStyle w:val="ListParagraph"/>
        <w:numPr>
          <w:ilvl w:val="0"/>
          <w:numId w:val="1"/>
        </w:numPr>
        <w:tabs>
          <w:tab w:val="left" w:pos="3048"/>
          <w:tab w:val="left" w:pos="3049"/>
        </w:tabs>
        <w:ind w:hanging="676"/>
        <w:rPr>
          <w:sz w:val="24"/>
        </w:rPr>
      </w:pPr>
      <w:r>
        <w:rPr>
          <w:sz w:val="24"/>
        </w:rPr>
        <w:t>evacuate 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house</w:t>
      </w:r>
      <w:proofErr w:type="gramEnd"/>
    </w:p>
    <w:p w14:paraId="59EEF873" w14:textId="77777777" w:rsidR="00556AE0" w:rsidRDefault="00723FD4">
      <w:pPr>
        <w:pStyle w:val="ListParagraph"/>
        <w:numPr>
          <w:ilvl w:val="0"/>
          <w:numId w:val="1"/>
        </w:numPr>
        <w:tabs>
          <w:tab w:val="left" w:pos="3048"/>
          <w:tab w:val="left" w:pos="3049"/>
        </w:tabs>
        <w:spacing w:before="138"/>
        <w:ind w:hanging="676"/>
        <w:rPr>
          <w:sz w:val="24"/>
        </w:rPr>
      </w:pPr>
      <w:r>
        <w:rPr>
          <w:sz w:val="24"/>
        </w:rPr>
        <w:t>dial 999 and call the Fire</w:t>
      </w:r>
      <w:r>
        <w:rPr>
          <w:spacing w:val="-4"/>
          <w:sz w:val="24"/>
        </w:rPr>
        <w:t xml:space="preserve"> </w:t>
      </w:r>
      <w:r>
        <w:rPr>
          <w:sz w:val="24"/>
        </w:rPr>
        <w:t>Brigade</w:t>
      </w:r>
    </w:p>
    <w:p w14:paraId="3FBE38A2" w14:textId="77777777" w:rsidR="00556AE0" w:rsidRDefault="00723FD4">
      <w:pPr>
        <w:pStyle w:val="ListParagraph"/>
        <w:numPr>
          <w:ilvl w:val="0"/>
          <w:numId w:val="1"/>
        </w:numPr>
        <w:tabs>
          <w:tab w:val="left" w:pos="3048"/>
          <w:tab w:val="left" w:pos="3049"/>
        </w:tabs>
        <w:spacing w:before="136"/>
        <w:ind w:hanging="676"/>
        <w:rPr>
          <w:sz w:val="24"/>
        </w:rPr>
      </w:pPr>
      <w:r>
        <w:rPr>
          <w:sz w:val="24"/>
        </w:rPr>
        <w:t>do not attempt to fight a fire if it endangers your own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safety</w:t>
      </w:r>
      <w:proofErr w:type="gramEnd"/>
    </w:p>
    <w:p w14:paraId="73FD5985" w14:textId="50F72AC6" w:rsidR="00723FD4" w:rsidRPr="00723FD4" w:rsidRDefault="00723FD4" w:rsidP="00723FD4">
      <w:pPr>
        <w:tabs>
          <w:tab w:val="left" w:pos="3048"/>
          <w:tab w:val="left" w:pos="3049"/>
        </w:tabs>
        <w:spacing w:before="136"/>
        <w:jc w:val="center"/>
        <w:rPr>
          <w:sz w:val="24"/>
        </w:rPr>
      </w:pPr>
      <w:proofErr w:type="spellStart"/>
      <w:r w:rsidRPr="00723FD4">
        <w:rPr>
          <w:b/>
          <w:bCs/>
          <w:color w:val="000000"/>
          <w:sz w:val="24"/>
          <w:szCs w:val="24"/>
        </w:rPr>
        <w:t>Mae’r</w:t>
      </w:r>
      <w:proofErr w:type="spellEnd"/>
      <w:r w:rsidRPr="00723F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23FD4">
        <w:rPr>
          <w:b/>
          <w:bCs/>
          <w:color w:val="000000"/>
          <w:sz w:val="24"/>
          <w:szCs w:val="24"/>
        </w:rPr>
        <w:t>ddogfen</w:t>
      </w:r>
      <w:proofErr w:type="spellEnd"/>
      <w:r w:rsidRPr="00723F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23FD4">
        <w:rPr>
          <w:b/>
          <w:bCs/>
          <w:color w:val="000000"/>
          <w:sz w:val="24"/>
          <w:szCs w:val="24"/>
        </w:rPr>
        <w:t>hefyd</w:t>
      </w:r>
      <w:proofErr w:type="spellEnd"/>
      <w:r w:rsidRPr="00723F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23FD4">
        <w:rPr>
          <w:b/>
          <w:bCs/>
          <w:color w:val="000000"/>
          <w:sz w:val="24"/>
          <w:szCs w:val="24"/>
        </w:rPr>
        <w:t>ar</w:t>
      </w:r>
      <w:proofErr w:type="spellEnd"/>
      <w:r w:rsidRPr="00723F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23FD4">
        <w:rPr>
          <w:b/>
          <w:bCs/>
          <w:color w:val="000000"/>
          <w:sz w:val="24"/>
          <w:szCs w:val="24"/>
        </w:rPr>
        <w:t>gael</w:t>
      </w:r>
      <w:proofErr w:type="spellEnd"/>
      <w:r w:rsidRPr="00723F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23FD4">
        <w:rPr>
          <w:b/>
          <w:bCs/>
          <w:color w:val="000000"/>
          <w:sz w:val="24"/>
          <w:szCs w:val="24"/>
        </w:rPr>
        <w:t>yn</w:t>
      </w:r>
      <w:proofErr w:type="spellEnd"/>
      <w:r w:rsidRPr="00723FD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23FD4">
        <w:rPr>
          <w:b/>
          <w:bCs/>
          <w:color w:val="000000"/>
          <w:sz w:val="24"/>
          <w:szCs w:val="24"/>
        </w:rPr>
        <w:t>Gymraeg</w:t>
      </w:r>
      <w:proofErr w:type="spellEnd"/>
      <w:r w:rsidRPr="00723FD4">
        <w:rPr>
          <w:b/>
          <w:bCs/>
          <w:color w:val="000000"/>
          <w:sz w:val="24"/>
          <w:szCs w:val="24"/>
        </w:rPr>
        <w:t>. This document is also available in Welsh</w:t>
      </w:r>
      <w:r>
        <w:rPr>
          <w:b/>
          <w:bCs/>
          <w:color w:val="000000"/>
          <w:sz w:val="20"/>
          <w:szCs w:val="20"/>
        </w:rPr>
        <w:t>.</w:t>
      </w:r>
    </w:p>
    <w:sectPr w:rsidR="00723FD4" w:rsidRPr="00723FD4">
      <w:type w:val="continuous"/>
      <w:pgSz w:w="12240" w:h="15840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3A7"/>
    <w:multiLevelType w:val="hybridMultilevel"/>
    <w:tmpl w:val="795AF374"/>
    <w:lvl w:ilvl="0" w:tplc="5A304462">
      <w:numFmt w:val="bullet"/>
      <w:lvlText w:val="-"/>
      <w:lvlJc w:val="left"/>
      <w:pPr>
        <w:ind w:left="3048" w:hanging="67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GB" w:eastAsia="en-GB" w:bidi="en-GB"/>
      </w:rPr>
    </w:lvl>
    <w:lvl w:ilvl="1" w:tplc="C2CCA83E">
      <w:numFmt w:val="bullet"/>
      <w:lvlText w:val="•"/>
      <w:lvlJc w:val="left"/>
      <w:pPr>
        <w:ind w:left="3778" w:hanging="675"/>
      </w:pPr>
      <w:rPr>
        <w:rFonts w:hint="default"/>
        <w:lang w:val="en-GB" w:eastAsia="en-GB" w:bidi="en-GB"/>
      </w:rPr>
    </w:lvl>
    <w:lvl w:ilvl="2" w:tplc="E53AA0CA">
      <w:numFmt w:val="bullet"/>
      <w:lvlText w:val="•"/>
      <w:lvlJc w:val="left"/>
      <w:pPr>
        <w:ind w:left="4516" w:hanging="675"/>
      </w:pPr>
      <w:rPr>
        <w:rFonts w:hint="default"/>
        <w:lang w:val="en-GB" w:eastAsia="en-GB" w:bidi="en-GB"/>
      </w:rPr>
    </w:lvl>
    <w:lvl w:ilvl="3" w:tplc="D0921584">
      <w:numFmt w:val="bullet"/>
      <w:lvlText w:val="•"/>
      <w:lvlJc w:val="left"/>
      <w:pPr>
        <w:ind w:left="5254" w:hanging="675"/>
      </w:pPr>
      <w:rPr>
        <w:rFonts w:hint="default"/>
        <w:lang w:val="en-GB" w:eastAsia="en-GB" w:bidi="en-GB"/>
      </w:rPr>
    </w:lvl>
    <w:lvl w:ilvl="4" w:tplc="EB20E06E">
      <w:numFmt w:val="bullet"/>
      <w:lvlText w:val="•"/>
      <w:lvlJc w:val="left"/>
      <w:pPr>
        <w:ind w:left="5992" w:hanging="675"/>
      </w:pPr>
      <w:rPr>
        <w:rFonts w:hint="default"/>
        <w:lang w:val="en-GB" w:eastAsia="en-GB" w:bidi="en-GB"/>
      </w:rPr>
    </w:lvl>
    <w:lvl w:ilvl="5" w:tplc="831C64F2">
      <w:numFmt w:val="bullet"/>
      <w:lvlText w:val="•"/>
      <w:lvlJc w:val="left"/>
      <w:pPr>
        <w:ind w:left="6730" w:hanging="675"/>
      </w:pPr>
      <w:rPr>
        <w:rFonts w:hint="default"/>
        <w:lang w:val="en-GB" w:eastAsia="en-GB" w:bidi="en-GB"/>
      </w:rPr>
    </w:lvl>
    <w:lvl w:ilvl="6" w:tplc="01B4A71C">
      <w:numFmt w:val="bullet"/>
      <w:lvlText w:val="•"/>
      <w:lvlJc w:val="left"/>
      <w:pPr>
        <w:ind w:left="7468" w:hanging="675"/>
      </w:pPr>
      <w:rPr>
        <w:rFonts w:hint="default"/>
        <w:lang w:val="en-GB" w:eastAsia="en-GB" w:bidi="en-GB"/>
      </w:rPr>
    </w:lvl>
    <w:lvl w:ilvl="7" w:tplc="82D0061E">
      <w:numFmt w:val="bullet"/>
      <w:lvlText w:val="•"/>
      <w:lvlJc w:val="left"/>
      <w:pPr>
        <w:ind w:left="8206" w:hanging="675"/>
      </w:pPr>
      <w:rPr>
        <w:rFonts w:hint="default"/>
        <w:lang w:val="en-GB" w:eastAsia="en-GB" w:bidi="en-GB"/>
      </w:rPr>
    </w:lvl>
    <w:lvl w:ilvl="8" w:tplc="113ED6B2">
      <w:numFmt w:val="bullet"/>
      <w:lvlText w:val="•"/>
      <w:lvlJc w:val="left"/>
      <w:pPr>
        <w:ind w:left="8944" w:hanging="675"/>
      </w:pPr>
      <w:rPr>
        <w:rFonts w:hint="default"/>
        <w:lang w:val="en-GB" w:eastAsia="en-GB" w:bidi="en-GB"/>
      </w:rPr>
    </w:lvl>
  </w:abstractNum>
  <w:abstractNum w:abstractNumId="1" w15:restartNumberingAfterBreak="0">
    <w:nsid w:val="4E5B47CD"/>
    <w:multiLevelType w:val="hybridMultilevel"/>
    <w:tmpl w:val="7E98300C"/>
    <w:lvl w:ilvl="0" w:tplc="9DE609C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D1ACBC8">
      <w:numFmt w:val="bullet"/>
      <w:lvlText w:val="-"/>
      <w:lvlJc w:val="left"/>
      <w:pPr>
        <w:ind w:left="3093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2" w:tplc="51E882F8">
      <w:numFmt w:val="bullet"/>
      <w:lvlText w:val="•"/>
      <w:lvlJc w:val="left"/>
      <w:pPr>
        <w:ind w:left="3913" w:hanging="721"/>
      </w:pPr>
      <w:rPr>
        <w:rFonts w:hint="default"/>
        <w:lang w:val="en-GB" w:eastAsia="en-GB" w:bidi="en-GB"/>
      </w:rPr>
    </w:lvl>
    <w:lvl w:ilvl="3" w:tplc="F6E2DE9E">
      <w:numFmt w:val="bullet"/>
      <w:lvlText w:val="•"/>
      <w:lvlJc w:val="left"/>
      <w:pPr>
        <w:ind w:left="4726" w:hanging="721"/>
      </w:pPr>
      <w:rPr>
        <w:rFonts w:hint="default"/>
        <w:lang w:val="en-GB" w:eastAsia="en-GB" w:bidi="en-GB"/>
      </w:rPr>
    </w:lvl>
    <w:lvl w:ilvl="4" w:tplc="F9EC8176">
      <w:numFmt w:val="bullet"/>
      <w:lvlText w:val="•"/>
      <w:lvlJc w:val="left"/>
      <w:pPr>
        <w:ind w:left="5540" w:hanging="721"/>
      </w:pPr>
      <w:rPr>
        <w:rFonts w:hint="default"/>
        <w:lang w:val="en-GB" w:eastAsia="en-GB" w:bidi="en-GB"/>
      </w:rPr>
    </w:lvl>
    <w:lvl w:ilvl="5" w:tplc="016A8E04">
      <w:numFmt w:val="bullet"/>
      <w:lvlText w:val="•"/>
      <w:lvlJc w:val="left"/>
      <w:pPr>
        <w:ind w:left="6353" w:hanging="721"/>
      </w:pPr>
      <w:rPr>
        <w:rFonts w:hint="default"/>
        <w:lang w:val="en-GB" w:eastAsia="en-GB" w:bidi="en-GB"/>
      </w:rPr>
    </w:lvl>
    <w:lvl w:ilvl="6" w:tplc="C5E4435A">
      <w:numFmt w:val="bullet"/>
      <w:lvlText w:val="•"/>
      <w:lvlJc w:val="left"/>
      <w:pPr>
        <w:ind w:left="7166" w:hanging="721"/>
      </w:pPr>
      <w:rPr>
        <w:rFonts w:hint="default"/>
        <w:lang w:val="en-GB" w:eastAsia="en-GB" w:bidi="en-GB"/>
      </w:rPr>
    </w:lvl>
    <w:lvl w:ilvl="7" w:tplc="22F0D202">
      <w:numFmt w:val="bullet"/>
      <w:lvlText w:val="•"/>
      <w:lvlJc w:val="left"/>
      <w:pPr>
        <w:ind w:left="7980" w:hanging="721"/>
      </w:pPr>
      <w:rPr>
        <w:rFonts w:hint="default"/>
        <w:lang w:val="en-GB" w:eastAsia="en-GB" w:bidi="en-GB"/>
      </w:rPr>
    </w:lvl>
    <w:lvl w:ilvl="8" w:tplc="440CDDB6">
      <w:numFmt w:val="bullet"/>
      <w:lvlText w:val="•"/>
      <w:lvlJc w:val="left"/>
      <w:pPr>
        <w:ind w:left="8793" w:hanging="721"/>
      </w:pPr>
      <w:rPr>
        <w:rFonts w:hint="default"/>
        <w:lang w:val="en-GB" w:eastAsia="en-GB" w:bidi="en-GB"/>
      </w:rPr>
    </w:lvl>
  </w:abstractNum>
  <w:num w:numId="1" w16cid:durableId="962687449">
    <w:abstractNumId w:val="0"/>
  </w:num>
  <w:num w:numId="2" w16cid:durableId="41085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0"/>
    <w:rsid w:val="003F793F"/>
    <w:rsid w:val="00556AE0"/>
    <w:rsid w:val="007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A387"/>
  <w15:docId w15:val="{F0A9EC64-1440-4210-8F13-16ED993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211" w:right="23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left="93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City &amp; County of Swansea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HOUSING (MANAGEMENT OF HOUSES IN MULTIPLE OCCUPATION)  REGULATIONS 1990,      REGULATION 14</dc:title>
  <dc:creator>EVH</dc:creator>
  <cp:lastModifiedBy>Stephanie Rutt</cp:lastModifiedBy>
  <cp:revision>2</cp:revision>
  <dcterms:created xsi:type="dcterms:W3CDTF">2024-03-14T15:34:00Z</dcterms:created>
  <dcterms:modified xsi:type="dcterms:W3CDTF">2024-03-14T15:34:00Z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