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373E" w14:textId="609C9386" w:rsidR="00B73C08" w:rsidRPr="009E06B9" w:rsidRDefault="001D3782" w:rsidP="009E06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9E06B9" w:rsidRPr="0080109C">
        <w:rPr>
          <w:rFonts w:ascii="Arial" w:hAnsi="Arial" w:cs="Arial"/>
          <w:b/>
          <w:color w:val="FFFFFF" w:themeColor="background1"/>
          <w:sz w:val="24"/>
          <w:szCs w:val="24"/>
        </w:rPr>
        <w:t>Fairwood LEADER-funded Outcome-based Work</w:t>
      </w:r>
    </w:p>
    <w:p w14:paraId="0078F3AF" w14:textId="77777777" w:rsidR="009E06B9" w:rsidRDefault="009E06B9" w:rsidP="009E06B9">
      <w:pPr>
        <w:pBdr>
          <w:bottom w:val="single" w:sz="6" w:space="1" w:color="auto"/>
        </w:pBdr>
        <w:jc w:val="right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FLOW – Fairwood LEADER-funded</w:t>
      </w:r>
    </w:p>
    <w:p w14:paraId="3B292FDB" w14:textId="154A5B48" w:rsidR="00B73C08" w:rsidRPr="009E06B9" w:rsidRDefault="009E06B9" w:rsidP="009E06B9">
      <w:pPr>
        <w:pBdr>
          <w:bottom w:val="single" w:sz="6" w:space="1" w:color="auto"/>
        </w:pBdr>
        <w:jc w:val="right"/>
        <w:rPr>
          <w:rFonts w:ascii="Arial" w:hAnsi="Arial" w:cs="Arial"/>
          <w:color w:val="000000" w:themeColor="text1"/>
          <w:sz w:val="40"/>
          <w:szCs w:val="40"/>
        </w:rPr>
      </w:pPr>
      <w:r w:rsidRPr="009E06B9">
        <w:rPr>
          <w:rFonts w:ascii="Arial" w:hAnsi="Arial" w:cs="Arial"/>
          <w:b/>
          <w:color w:val="000000" w:themeColor="text1"/>
          <w:sz w:val="40"/>
          <w:szCs w:val="40"/>
        </w:rPr>
        <w:t>Outcome-based Work</w:t>
      </w:r>
      <w:r w:rsidR="001D3782">
        <w:rPr>
          <w:rFonts w:ascii="Arial" w:hAnsi="Arial" w:cs="Arial"/>
          <w:b/>
          <w:color w:val="000000" w:themeColor="text1"/>
          <w:sz w:val="40"/>
          <w:szCs w:val="40"/>
        </w:rPr>
        <w:t xml:space="preserve"> Top Up Grant</w:t>
      </w:r>
    </w:p>
    <w:p w14:paraId="361DAFA4" w14:textId="77777777" w:rsidR="00B73C08" w:rsidRPr="009E06B9" w:rsidRDefault="00B73C08" w:rsidP="00B73C08">
      <w:pPr>
        <w:jc w:val="right"/>
        <w:rPr>
          <w:rFonts w:ascii="Arial" w:hAnsi="Arial" w:cs="Arial"/>
          <w:color w:val="000000" w:themeColor="text1"/>
          <w:sz w:val="44"/>
          <w:szCs w:val="44"/>
        </w:rPr>
      </w:pPr>
    </w:p>
    <w:p w14:paraId="6BF3D9E4" w14:textId="75EF4A45" w:rsidR="00D63928" w:rsidRDefault="00B73C08" w:rsidP="001D3782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B73C08">
        <w:rPr>
          <w:rFonts w:ascii="Arial" w:hAnsi="Arial" w:cs="Arial"/>
          <w:b/>
          <w:bCs/>
          <w:sz w:val="24"/>
          <w:szCs w:val="24"/>
        </w:rPr>
        <w:t>Project Information:</w:t>
      </w:r>
    </w:p>
    <w:p w14:paraId="78011D18" w14:textId="2903BF78" w:rsidR="001D3782" w:rsidRDefault="001D3782" w:rsidP="001D3782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30D200EB" w14:textId="77777777" w:rsidR="001D3782" w:rsidRDefault="001D3782" w:rsidP="001D3782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Additional funds are awarded to an existing project for staff time.</w:t>
      </w:r>
    </w:p>
    <w:p w14:paraId="0379FBA3" w14:textId="77777777" w:rsidR="001D3782" w:rsidRDefault="001D3782" w:rsidP="001D3782">
      <w:pPr>
        <w:ind w:left="1440"/>
        <w:rPr>
          <w:rFonts w:ascii="Arial" w:hAnsi="Arial" w:cs="Arial"/>
          <w:bCs/>
        </w:rPr>
      </w:pPr>
    </w:p>
    <w:p w14:paraId="79B73B88" w14:textId="77777777" w:rsidR="001D3782" w:rsidRDefault="001D3782" w:rsidP="001D378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original project aims to work closely with graziers, the community and NRW to produce fully tested and costed </w:t>
      </w:r>
      <w:proofErr w:type="gramStart"/>
      <w:r>
        <w:rPr>
          <w:rStyle w:val="normaltextrun"/>
          <w:rFonts w:ascii="Arial" w:hAnsi="Arial" w:cs="Arial"/>
        </w:rPr>
        <w:t>results based</w:t>
      </w:r>
      <w:proofErr w:type="gramEnd"/>
      <w:r>
        <w:rPr>
          <w:rStyle w:val="normaltextrun"/>
          <w:rFonts w:ascii="Arial" w:hAnsi="Arial" w:cs="Arial"/>
        </w:rPr>
        <w:t xml:space="preserve"> payment proposal specifically for Fairwood Common.  Fairwood supports internationally important biodiversity, has been grazed traditionally for centuries and is potentially a valuable component of farm incomes.  It is, however, subject to major challenges, where conventional agricultural support schemes have yet to achieve significant results.</w:t>
      </w:r>
      <w:r>
        <w:rPr>
          <w:rStyle w:val="eop"/>
          <w:rFonts w:ascii="Arial" w:hAnsi="Arial" w:cs="Arial"/>
        </w:rPr>
        <w:t> </w:t>
      </w:r>
    </w:p>
    <w:p w14:paraId="0573CDC4" w14:textId="77777777" w:rsidR="001D3782" w:rsidRPr="008126C2" w:rsidRDefault="001D3782" w:rsidP="001D3782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</w:p>
    <w:p w14:paraId="46A98755" w14:textId="77777777" w:rsidR="001D3782" w:rsidRPr="008126C2" w:rsidRDefault="001D3782" w:rsidP="001D3782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 w:rsidRPr="006F27AA">
        <w:rPr>
          <w:rFonts w:ascii="Arial" w:hAnsi="Arial" w:cs="Arial"/>
          <w:sz w:val="24"/>
          <w:szCs w:val="24"/>
        </w:rPr>
        <w:t xml:space="preserve">Please refer to </w:t>
      </w:r>
      <w:r>
        <w:rPr>
          <w:rFonts w:ascii="Arial" w:hAnsi="Arial" w:cs="Arial"/>
          <w:sz w:val="24"/>
          <w:szCs w:val="24"/>
        </w:rPr>
        <w:t xml:space="preserve">original </w:t>
      </w:r>
      <w:r w:rsidRPr="006F27AA">
        <w:rPr>
          <w:rFonts w:ascii="Arial" w:hAnsi="Arial" w:cs="Arial"/>
          <w:sz w:val="24"/>
          <w:szCs w:val="24"/>
        </w:rPr>
        <w:t xml:space="preserve">project entry </w:t>
      </w:r>
      <w:r w:rsidRPr="008126C2">
        <w:rPr>
          <w:rFonts w:ascii="Arial" w:hAnsi="Arial" w:cs="Arial"/>
          <w:bCs/>
        </w:rPr>
        <w:t xml:space="preserve">FLOW – Fairwood LEADER-funded Outcome-based Work </w:t>
      </w:r>
      <w:r w:rsidRPr="008126C2">
        <w:rPr>
          <w:rFonts w:ascii="Arial" w:hAnsi="Arial" w:cs="Arial"/>
          <w:bCs/>
          <w:sz w:val="24"/>
          <w:szCs w:val="24"/>
        </w:rPr>
        <w:t>for full details.</w:t>
      </w:r>
    </w:p>
    <w:p w14:paraId="70B9AB62" w14:textId="77777777" w:rsidR="001D3782" w:rsidRPr="006F27AA" w:rsidRDefault="001D3782" w:rsidP="001D3782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4"/>
          <w:szCs w:val="24"/>
        </w:rPr>
      </w:pPr>
    </w:p>
    <w:p w14:paraId="1DF0B0D6" w14:textId="77777777" w:rsidR="001D3782" w:rsidRDefault="001D3782" w:rsidP="001D3782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project with this additional award £18,541.71</w:t>
      </w:r>
    </w:p>
    <w:p w14:paraId="35BCBA50" w14:textId="77777777" w:rsidR="001D3782" w:rsidRPr="008126C2" w:rsidRDefault="001D3782" w:rsidP="001D3782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RDP contribution with this additional ward £12,979</w:t>
      </w:r>
    </w:p>
    <w:p w14:paraId="7CD6A184" w14:textId="4C917290" w:rsidR="001D3782" w:rsidRPr="001D3782" w:rsidRDefault="001D3782" w:rsidP="001D37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016" w:type="dxa"/>
        <w:tblInd w:w="72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73C08" w14:paraId="4719CD47" w14:textId="77777777" w:rsidTr="009E06B9">
        <w:tc>
          <w:tcPr>
            <w:tcW w:w="4508" w:type="dxa"/>
            <w:shd w:val="clear" w:color="auto" w:fill="9BBB59" w:themeFill="accent3"/>
          </w:tcPr>
          <w:p w14:paraId="291DE89B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Project Cost:</w:t>
            </w:r>
          </w:p>
        </w:tc>
        <w:tc>
          <w:tcPr>
            <w:tcW w:w="4508" w:type="dxa"/>
          </w:tcPr>
          <w:p w14:paraId="7B715D6B" w14:textId="70B67422" w:rsidR="00B73C08" w:rsidRDefault="001D3782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£4285.71</w:t>
            </w:r>
          </w:p>
        </w:tc>
      </w:tr>
      <w:tr w:rsidR="00B73C08" w14:paraId="0AA88AE3" w14:textId="77777777" w:rsidTr="009E06B9">
        <w:tc>
          <w:tcPr>
            <w:tcW w:w="4508" w:type="dxa"/>
            <w:shd w:val="clear" w:color="auto" w:fill="9BBB59" w:themeFill="accent3"/>
          </w:tcPr>
          <w:p w14:paraId="43E4FCED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EU/Welsh Government Funding:</w:t>
            </w:r>
          </w:p>
        </w:tc>
        <w:tc>
          <w:tcPr>
            <w:tcW w:w="4508" w:type="dxa"/>
          </w:tcPr>
          <w:p w14:paraId="42C7EBA9" w14:textId="60F19E3A" w:rsidR="00B73C08" w:rsidRDefault="001D3782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£3000.00</w:t>
            </w:r>
          </w:p>
        </w:tc>
      </w:tr>
    </w:tbl>
    <w:p w14:paraId="5E80BE60" w14:textId="77777777" w:rsidR="00396B8D" w:rsidRDefault="00396B8D" w:rsidP="00396B8D">
      <w:pPr>
        <w:pStyle w:val="NormalWeb"/>
        <w:ind w:left="144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0C144065" w14:textId="77777777" w:rsidR="00396B8D" w:rsidRDefault="00396B8D" w:rsidP="00396B8D">
      <w:pPr>
        <w:pStyle w:val="NormalWeb"/>
        <w:ind w:left="144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p w14:paraId="7EE4EDCB" w14:textId="77777777" w:rsidR="00D63928" w:rsidRDefault="00D63928" w:rsidP="009E06B9">
      <w:pPr>
        <w:rPr>
          <w:rFonts w:ascii="Arial" w:hAnsi="Arial" w:cs="Arial"/>
          <w:sz w:val="24"/>
          <w:szCs w:val="24"/>
        </w:rPr>
      </w:pPr>
    </w:p>
    <w:sectPr w:rsidR="00D63928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D28A" w14:textId="77777777" w:rsidR="00163AF5" w:rsidRDefault="00163AF5" w:rsidP="00D63928">
      <w:r>
        <w:separator/>
      </w:r>
    </w:p>
  </w:endnote>
  <w:endnote w:type="continuationSeparator" w:id="0">
    <w:p w14:paraId="092C6D74" w14:textId="77777777" w:rsidR="00163AF5" w:rsidRDefault="00163AF5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0DEA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4216AC" wp14:editId="736C88D1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5C9ACF1" wp14:editId="44FC6C7F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8B8C" w14:textId="77777777" w:rsidR="00163AF5" w:rsidRDefault="00163AF5" w:rsidP="00D63928">
      <w:r>
        <w:separator/>
      </w:r>
    </w:p>
  </w:footnote>
  <w:footnote w:type="continuationSeparator" w:id="0">
    <w:p w14:paraId="634C7AF1" w14:textId="77777777" w:rsidR="00163AF5" w:rsidRDefault="00163AF5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BE82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CC84DFD" wp14:editId="1B64A34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6AC8" w14:textId="77777777" w:rsidR="00E05B33" w:rsidRPr="00B73C08" w:rsidRDefault="00E05B33" w:rsidP="00B73C08">
    <w:pPr>
      <w:pStyle w:val="Header"/>
      <w:ind w:left="4654" w:firstLine="386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ED88F64" wp14:editId="5501DCCC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4380667C" wp14:editId="2FE87DDC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05314076" wp14:editId="4D8292AF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C08" w:rsidRPr="00B73C08">
      <w:rPr>
        <w:sz w:val="56"/>
        <w:szCs w:val="56"/>
      </w:rPr>
      <w:t>Project Factsheet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54"/>
    <w:multiLevelType w:val="hybridMultilevel"/>
    <w:tmpl w:val="978C6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DE65FD"/>
    <w:multiLevelType w:val="hybridMultilevel"/>
    <w:tmpl w:val="D7F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5553"/>
    <w:multiLevelType w:val="hybridMultilevel"/>
    <w:tmpl w:val="4950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391474">
    <w:abstractNumId w:val="2"/>
  </w:num>
  <w:num w:numId="2" w16cid:durableId="812648383">
    <w:abstractNumId w:val="0"/>
  </w:num>
  <w:num w:numId="3" w16cid:durableId="138159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30C42"/>
    <w:rsid w:val="00041410"/>
    <w:rsid w:val="0006341D"/>
    <w:rsid w:val="00107F6D"/>
    <w:rsid w:val="00137841"/>
    <w:rsid w:val="00163AF5"/>
    <w:rsid w:val="0018004A"/>
    <w:rsid w:val="001B3885"/>
    <w:rsid w:val="001C2FAC"/>
    <w:rsid w:val="001D3782"/>
    <w:rsid w:val="002D1FEC"/>
    <w:rsid w:val="00396B8D"/>
    <w:rsid w:val="003A339F"/>
    <w:rsid w:val="003F7748"/>
    <w:rsid w:val="00497C2F"/>
    <w:rsid w:val="0057694F"/>
    <w:rsid w:val="0062420C"/>
    <w:rsid w:val="00687414"/>
    <w:rsid w:val="00705F21"/>
    <w:rsid w:val="00710A65"/>
    <w:rsid w:val="007A4E52"/>
    <w:rsid w:val="00831801"/>
    <w:rsid w:val="00843026"/>
    <w:rsid w:val="008A6D13"/>
    <w:rsid w:val="009E06B9"/>
    <w:rsid w:val="009E55C1"/>
    <w:rsid w:val="00A20BF7"/>
    <w:rsid w:val="00B53BC4"/>
    <w:rsid w:val="00B73C08"/>
    <w:rsid w:val="00C34E71"/>
    <w:rsid w:val="00C5649A"/>
    <w:rsid w:val="00C84FD7"/>
    <w:rsid w:val="00C87817"/>
    <w:rsid w:val="00C94563"/>
    <w:rsid w:val="00D25982"/>
    <w:rsid w:val="00D63928"/>
    <w:rsid w:val="00E045B7"/>
    <w:rsid w:val="00E05B33"/>
    <w:rsid w:val="00E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DDA88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9F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paragraph" w:customStyle="1" w:styleId="paragraph">
    <w:name w:val="paragraph"/>
    <w:basedOn w:val="Normal"/>
    <w:rsid w:val="009E0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06B9"/>
  </w:style>
  <w:style w:type="character" w:customStyle="1" w:styleId="eop">
    <w:name w:val="eop"/>
    <w:basedOn w:val="DefaultParagraphFont"/>
    <w:rsid w:val="009E06B9"/>
  </w:style>
  <w:style w:type="character" w:styleId="CommentReference">
    <w:name w:val="annotation reference"/>
    <w:basedOn w:val="DefaultParagraphFont"/>
    <w:uiPriority w:val="99"/>
    <w:semiHidden/>
    <w:unhideWhenUsed/>
    <w:rsid w:val="009E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6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6B8D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_Flow_SignoffStatus xmlns="35191e29-a1bc-4a16-8fb2-0c4792fe09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9" ma:contentTypeDescription="Create a new document." ma:contentTypeScope="" ma:versionID="5b306337178a3626e7dbd43d361cb3f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a529fc433952b5e8c33b9b9aac63336c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6A5A5-8946-44DF-9BF0-62CAAD05D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1AB45-9436-472E-BD36-0499756BB6A5}">
  <ds:schemaRefs>
    <ds:schemaRef ds:uri="http://schemas.microsoft.com/office/infopath/2007/PartnerControls"/>
    <ds:schemaRef ds:uri="http://purl.org/dc/dcmitype/"/>
    <ds:schemaRef ds:uri="http://purl.org/dc/terms/"/>
    <ds:schemaRef ds:uri="b859e351-5358-4a47-bf17-4fa774ca7ad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5191e29-a1bc-4a16-8fb2-0c4792fe092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0DC6AD-E102-4132-87AC-F6E3BA5B0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Dean Kent</cp:lastModifiedBy>
  <cp:revision>7</cp:revision>
  <dcterms:created xsi:type="dcterms:W3CDTF">2022-04-13T14:54:00Z</dcterms:created>
  <dcterms:modified xsi:type="dcterms:W3CDTF">2024-03-06T11:12:00Z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